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D7" w:rsidRPr="00B54AD7" w:rsidRDefault="00B54AD7" w:rsidP="00B54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AD7">
        <w:rPr>
          <w:rFonts w:ascii="Times New Roman" w:hAnsi="Times New Roman" w:cs="Times New Roman"/>
          <w:b/>
          <w:sz w:val="28"/>
          <w:szCs w:val="28"/>
        </w:rPr>
        <w:t>Учетная</w:t>
      </w:r>
      <w:r w:rsidRPr="00B54AD7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политик</w:t>
      </w:r>
      <w:r w:rsidRPr="00B54AD7">
        <w:rPr>
          <w:rFonts w:ascii="Times New Roman" w:hAnsi="Times New Roman" w:cs="Times New Roman"/>
          <w:b/>
          <w:sz w:val="28"/>
          <w:szCs w:val="28"/>
        </w:rPr>
        <w:t>а</w:t>
      </w:r>
      <w:r w:rsidRPr="00B54AD7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целей бухгалтерского учета и налогообложения</w:t>
      </w:r>
    </w:p>
    <w:p w:rsidR="00E261FF" w:rsidRPr="00DB6811" w:rsidRDefault="00E261FF" w:rsidP="00E261FF">
      <w:pPr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БУХГАЛТЕРСКИЙ УЧЕТ</w:t>
      </w:r>
    </w:p>
    <w:p w:rsidR="00E261FF" w:rsidRDefault="00E261FF" w:rsidP="00E16AC7">
      <w:pPr>
        <w:pStyle w:val="312"/>
        <w:numPr>
          <w:ilvl w:val="0"/>
          <w:numId w:val="24"/>
        </w:numPr>
      </w:pPr>
      <w:bookmarkStart w:id="0" w:name="_Toc193687709"/>
      <w:bookmarkStart w:id="1" w:name="_Toc324779193"/>
      <w:bookmarkStart w:id="2" w:name="_Toc435780435"/>
      <w:bookmarkStart w:id="3" w:name="_Toc294788399"/>
      <w:bookmarkStart w:id="4" w:name="_Toc294792931"/>
      <w:bookmarkStart w:id="5" w:name="_Toc175482260"/>
      <w:bookmarkStart w:id="6" w:name="_Toc192861807"/>
      <w:r w:rsidRPr="0082636E">
        <w:t>Организационно-техническ</w:t>
      </w:r>
      <w:bookmarkEnd w:id="0"/>
      <w:bookmarkEnd w:id="1"/>
      <w:bookmarkEnd w:id="2"/>
      <w:r>
        <w:t>ий раздел</w:t>
      </w:r>
    </w:p>
    <w:p w:rsidR="00E261FF" w:rsidRPr="00503348" w:rsidRDefault="00E261FF" w:rsidP="00E261FF">
      <w:pPr>
        <w:widowControl w:val="0"/>
        <w:numPr>
          <w:ilvl w:val="1"/>
          <w:numId w:val="1"/>
        </w:numPr>
        <w:tabs>
          <w:tab w:val="left" w:pos="284"/>
          <w:tab w:val="left" w:pos="851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3348">
        <w:rPr>
          <w:rFonts w:ascii="Times New Roman" w:hAnsi="Times New Roman"/>
          <w:sz w:val="24"/>
          <w:szCs w:val="24"/>
        </w:rPr>
        <w:t>Учетная политика разработана с целью формирования в бухгалтерском учете и отчетности полной, объективной и достоверной информации, необходимой внутренним и внешним пользователям финансовой отчетности:</w:t>
      </w:r>
    </w:p>
    <w:p w:rsidR="00E261FF" w:rsidRPr="00503348" w:rsidRDefault="00E261FF" w:rsidP="00E261FF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503348">
        <w:rPr>
          <w:rFonts w:ascii="Times New Roman" w:hAnsi="Times New Roman"/>
          <w:sz w:val="24"/>
          <w:szCs w:val="24"/>
        </w:rPr>
        <w:t>о наличии имущества и его использовании;</w:t>
      </w:r>
    </w:p>
    <w:p w:rsidR="00E261FF" w:rsidRDefault="00E261FF" w:rsidP="00E261FF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503348">
        <w:rPr>
          <w:rFonts w:ascii="Times New Roman" w:hAnsi="Times New Roman"/>
          <w:sz w:val="24"/>
          <w:szCs w:val="24"/>
        </w:rPr>
        <w:t>принятых учреждением обязательствах</w:t>
      </w:r>
      <w:r>
        <w:rPr>
          <w:rFonts w:ascii="Times New Roman" w:hAnsi="Times New Roman"/>
          <w:sz w:val="24"/>
          <w:szCs w:val="24"/>
        </w:rPr>
        <w:t>;</w:t>
      </w:r>
    </w:p>
    <w:p w:rsidR="00E261FF" w:rsidRPr="00503348" w:rsidRDefault="00E261FF" w:rsidP="00E261FF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503348">
        <w:rPr>
          <w:rFonts w:ascii="Times New Roman" w:hAnsi="Times New Roman"/>
          <w:sz w:val="24"/>
          <w:szCs w:val="24"/>
        </w:rPr>
        <w:t>полученных учреждением финансовых результатах.</w:t>
      </w:r>
    </w:p>
    <w:p w:rsidR="00E261FF" w:rsidRPr="00503348" w:rsidRDefault="00E261FF" w:rsidP="00E261FF">
      <w:pPr>
        <w:widowControl w:val="0"/>
        <w:numPr>
          <w:ilvl w:val="1"/>
          <w:numId w:val="1"/>
        </w:numPr>
        <w:tabs>
          <w:tab w:val="left" w:pos="284"/>
          <w:tab w:val="left" w:pos="851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3348">
        <w:rPr>
          <w:rFonts w:ascii="Times New Roman" w:hAnsi="Times New Roman"/>
          <w:sz w:val="24"/>
          <w:szCs w:val="24"/>
        </w:rPr>
        <w:t xml:space="preserve"> Учетная политика разработана на основе: </w:t>
      </w:r>
    </w:p>
    <w:p w:rsidR="00E261FF" w:rsidRPr="00503348" w:rsidRDefault="00E261FF" w:rsidP="00E261FF">
      <w:pPr>
        <w:widowControl w:val="0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03348">
        <w:rPr>
          <w:rFonts w:ascii="Times New Roman" w:hAnsi="Times New Roman"/>
          <w:sz w:val="24"/>
          <w:szCs w:val="24"/>
        </w:rPr>
        <w:t>закона «О бухгалтерском учете» от 06.12.2011 № 402-ФЗ;</w:t>
      </w:r>
    </w:p>
    <w:p w:rsidR="00E261FF" w:rsidRDefault="00E261FF" w:rsidP="00E261FF">
      <w:pPr>
        <w:widowControl w:val="0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03348">
        <w:rPr>
          <w:rFonts w:ascii="Times New Roman" w:hAnsi="Times New Roman"/>
          <w:sz w:val="24"/>
          <w:szCs w:val="24"/>
        </w:rPr>
        <w:t>риказа Минфина Р</w:t>
      </w:r>
      <w:r>
        <w:rPr>
          <w:rFonts w:ascii="Times New Roman" w:hAnsi="Times New Roman"/>
          <w:sz w:val="24"/>
          <w:szCs w:val="24"/>
        </w:rPr>
        <w:t>оссии</w:t>
      </w:r>
      <w:r w:rsidRPr="00503348">
        <w:rPr>
          <w:rFonts w:ascii="Times New Roman" w:hAnsi="Times New Roman"/>
          <w:sz w:val="24"/>
          <w:szCs w:val="24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>
        <w:rPr>
          <w:rFonts w:ascii="Times New Roman" w:hAnsi="Times New Roman"/>
          <w:sz w:val="24"/>
          <w:szCs w:val="24"/>
        </w:rPr>
        <w:t xml:space="preserve">и Инструкции по его применению» </w:t>
      </w:r>
      <w:r w:rsidRPr="00503348">
        <w:rPr>
          <w:rFonts w:ascii="Times New Roman" w:hAnsi="Times New Roman"/>
          <w:sz w:val="24"/>
          <w:szCs w:val="24"/>
        </w:rPr>
        <w:t>от 01.12.2010 № 157н</w:t>
      </w:r>
      <w:r>
        <w:rPr>
          <w:rFonts w:ascii="Times New Roman" w:hAnsi="Times New Roman"/>
          <w:sz w:val="24"/>
          <w:szCs w:val="24"/>
        </w:rPr>
        <w:t>;</w:t>
      </w:r>
    </w:p>
    <w:p w:rsidR="00E261FF" w:rsidRDefault="00E261FF" w:rsidP="00E261FF">
      <w:pPr>
        <w:widowControl w:val="0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F3E40">
        <w:rPr>
          <w:rFonts w:ascii="Times New Roman" w:hAnsi="Times New Roman"/>
          <w:sz w:val="24"/>
          <w:szCs w:val="24"/>
        </w:rPr>
        <w:t>риказа Минфина Р</w:t>
      </w:r>
      <w:r>
        <w:rPr>
          <w:rFonts w:ascii="Times New Roman" w:hAnsi="Times New Roman"/>
          <w:sz w:val="24"/>
          <w:szCs w:val="24"/>
        </w:rPr>
        <w:t>оссии</w:t>
      </w:r>
      <w:r w:rsidRPr="006F3E40">
        <w:rPr>
          <w:rFonts w:ascii="Times New Roman" w:hAnsi="Times New Roman"/>
          <w:sz w:val="24"/>
          <w:szCs w:val="24"/>
        </w:rPr>
        <w:t xml:space="preserve"> «Об утверждении Плана счетов бухгалтерского учета бюджетных учреждений и Инструкции по его применению»</w:t>
      </w:r>
      <w:r w:rsidRPr="00947BC3">
        <w:rPr>
          <w:rFonts w:ascii="Times New Roman" w:hAnsi="Times New Roman"/>
          <w:sz w:val="24"/>
          <w:szCs w:val="24"/>
        </w:rPr>
        <w:t xml:space="preserve"> </w:t>
      </w:r>
      <w:r w:rsidRPr="006F3E40">
        <w:rPr>
          <w:rFonts w:ascii="Times New Roman" w:hAnsi="Times New Roman"/>
          <w:sz w:val="24"/>
          <w:szCs w:val="24"/>
        </w:rPr>
        <w:t>от 16.12.2010 № 174н</w:t>
      </w:r>
      <w:r>
        <w:rPr>
          <w:rFonts w:ascii="Times New Roman" w:hAnsi="Times New Roman"/>
          <w:sz w:val="24"/>
          <w:szCs w:val="24"/>
        </w:rPr>
        <w:t>;</w:t>
      </w:r>
    </w:p>
    <w:p w:rsidR="00E261FF" w:rsidRDefault="00E261FF" w:rsidP="00E261FF">
      <w:pPr>
        <w:widowControl w:val="0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E4D15">
        <w:rPr>
          <w:rFonts w:ascii="Times New Roman" w:hAnsi="Times New Roman"/>
          <w:sz w:val="24"/>
          <w:szCs w:val="24"/>
        </w:rPr>
        <w:t>риказа Минфина России «Об утверждении Указаний о порядке применения бюджетной классификации Российской Федерации»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4D15">
        <w:rPr>
          <w:rFonts w:ascii="Times New Roman" w:hAnsi="Times New Roman"/>
          <w:sz w:val="24"/>
          <w:szCs w:val="24"/>
        </w:rPr>
        <w:t>от 01.07.2013 № 65н;</w:t>
      </w:r>
    </w:p>
    <w:p w:rsidR="00E261FF" w:rsidRPr="00EE4D15" w:rsidRDefault="00E261FF" w:rsidP="00E261FF">
      <w:pPr>
        <w:widowControl w:val="0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E4D15">
        <w:rPr>
          <w:rFonts w:ascii="Times New Roman" w:hAnsi="Times New Roman"/>
          <w:sz w:val="24"/>
          <w:szCs w:val="24"/>
        </w:rPr>
        <w:t>риказа Минфина России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</w:t>
      </w:r>
      <w:r>
        <w:rPr>
          <w:rFonts w:ascii="Times New Roman" w:hAnsi="Times New Roman"/>
          <w:sz w:val="24"/>
          <w:szCs w:val="24"/>
        </w:rPr>
        <w:t xml:space="preserve">ских указаний по их применению» </w:t>
      </w:r>
      <w:r w:rsidRPr="00EE4D15">
        <w:rPr>
          <w:rFonts w:ascii="Times New Roman" w:hAnsi="Times New Roman"/>
          <w:sz w:val="24"/>
          <w:szCs w:val="24"/>
        </w:rPr>
        <w:t>от 30.03.2015 № 52н;</w:t>
      </w:r>
    </w:p>
    <w:p w:rsidR="00E261FF" w:rsidRPr="00742435" w:rsidRDefault="00E261FF" w:rsidP="00E261FF">
      <w:pPr>
        <w:widowControl w:val="0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42435">
        <w:rPr>
          <w:rFonts w:ascii="Times New Roman" w:hAnsi="Times New Roman"/>
          <w:sz w:val="24"/>
          <w:szCs w:val="24"/>
        </w:rPr>
        <w:t>других нормативных правовых актов, входящих в систему нормативного регулирования бухгалтерского учета государственных учреждений в Российской Федерации.</w:t>
      </w:r>
    </w:p>
    <w:p w:rsidR="00E261FF" w:rsidRPr="00E261FF" w:rsidRDefault="00E261FF" w:rsidP="00E26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42">
        <w:rPr>
          <w:rFonts w:ascii="Times New Roman" w:hAnsi="Times New Roman"/>
          <w:sz w:val="24"/>
          <w:szCs w:val="24"/>
        </w:rPr>
        <w:t>Учетная политика применяется последовательно, от одного отчетного года к другому.</w:t>
      </w:r>
      <w:r w:rsidRPr="00E261FF">
        <w:rPr>
          <w:rFonts w:ascii="TimesNewRomanPSMT" w:hAnsi="TimesNewRomanPSMT" w:cs="TimesNewRomanPSMT"/>
          <w:color w:val="4D4D4D"/>
          <w:sz w:val="28"/>
          <w:szCs w:val="28"/>
        </w:rPr>
        <w:t xml:space="preserve"> </w:t>
      </w:r>
      <w:r w:rsidRPr="00E261FF">
        <w:rPr>
          <w:rFonts w:ascii="Times New Roman" w:hAnsi="Times New Roman" w:cs="Times New Roman"/>
          <w:sz w:val="24"/>
          <w:szCs w:val="24"/>
        </w:rPr>
        <w:t>Изменение учетной политики производится в случаях:</w:t>
      </w:r>
    </w:p>
    <w:p w:rsidR="00E261FF" w:rsidRPr="00E261FF" w:rsidRDefault="00E261FF" w:rsidP="00E16AC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FF">
        <w:rPr>
          <w:rFonts w:ascii="Times New Roman" w:hAnsi="Times New Roman" w:cs="Times New Roman"/>
          <w:sz w:val="24"/>
          <w:szCs w:val="24"/>
        </w:rPr>
        <w:t>Изменения законодательства РФ и (или) нормативных правовых актов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1FF">
        <w:rPr>
          <w:rFonts w:ascii="Times New Roman" w:hAnsi="Times New Roman" w:cs="Times New Roman"/>
          <w:sz w:val="24"/>
          <w:szCs w:val="24"/>
        </w:rPr>
        <w:t>бухгалтерскому учету;</w:t>
      </w:r>
    </w:p>
    <w:p w:rsidR="00E261FF" w:rsidRPr="00E261FF" w:rsidRDefault="00E261FF" w:rsidP="00E16AC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FF">
        <w:rPr>
          <w:rFonts w:ascii="Times New Roman" w:hAnsi="Times New Roman" w:cs="Times New Roman"/>
          <w:sz w:val="24"/>
          <w:szCs w:val="24"/>
        </w:rPr>
        <w:t>Разработки нового способа ведения бухгалтерского учета, применение которого</w:t>
      </w:r>
    </w:p>
    <w:p w:rsidR="00E261FF" w:rsidRPr="00E261FF" w:rsidRDefault="00E261FF" w:rsidP="00E26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FF">
        <w:rPr>
          <w:rFonts w:ascii="Times New Roman" w:hAnsi="Times New Roman" w:cs="Times New Roman"/>
          <w:sz w:val="24"/>
          <w:szCs w:val="24"/>
        </w:rPr>
        <w:t>приводит к повышению качества информации об объекте бухгалтерского учета;</w:t>
      </w:r>
    </w:p>
    <w:p w:rsidR="00E261FF" w:rsidRPr="00E261FF" w:rsidRDefault="00E261FF" w:rsidP="00E16AC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FF">
        <w:rPr>
          <w:rFonts w:ascii="Times New Roman" w:hAnsi="Times New Roman" w:cs="Times New Roman"/>
          <w:sz w:val="24"/>
          <w:szCs w:val="24"/>
        </w:rPr>
        <w:t xml:space="preserve"> Существенного изменения условий деятельности.</w:t>
      </w:r>
    </w:p>
    <w:p w:rsidR="00E261FF" w:rsidRPr="00E261FF" w:rsidRDefault="00E261FF" w:rsidP="00E26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FF">
        <w:rPr>
          <w:rFonts w:ascii="Times New Roman" w:hAnsi="Times New Roman" w:cs="Times New Roman"/>
          <w:sz w:val="24"/>
          <w:szCs w:val="24"/>
        </w:rPr>
        <w:t>Изменение Учетной политики производится с начала отчетного года, если иное не обуславливается причиной такого изменения.</w:t>
      </w:r>
    </w:p>
    <w:bookmarkEnd w:id="3"/>
    <w:bookmarkEnd w:id="4"/>
    <w:bookmarkEnd w:id="5"/>
    <w:bookmarkEnd w:id="6"/>
    <w:p w:rsidR="00E261FF" w:rsidRDefault="00991196" w:rsidP="00E261FF">
      <w:pPr>
        <w:widowControl w:val="0"/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1196">
        <w:rPr>
          <w:rFonts w:ascii="Times New Roman" w:hAnsi="Times New Roman"/>
          <w:sz w:val="24"/>
          <w:szCs w:val="24"/>
        </w:rPr>
        <w:t>Ведение бухгалтерского учета в учреждении осуществляет централизованная бухгалтерия</w:t>
      </w:r>
      <w:r w:rsidR="004D217F" w:rsidRPr="00991196">
        <w:rPr>
          <w:rFonts w:ascii="Times New Roman" w:hAnsi="Times New Roman"/>
          <w:sz w:val="24"/>
          <w:szCs w:val="24"/>
        </w:rPr>
        <w:t xml:space="preserve">, с которой заключен договор на бухгалтерское обслуживание. </w:t>
      </w:r>
      <w:r w:rsidR="00E261FF" w:rsidRPr="00991196">
        <w:rPr>
          <w:rFonts w:ascii="Times New Roman" w:hAnsi="Times New Roman"/>
          <w:sz w:val="24"/>
          <w:szCs w:val="24"/>
        </w:rPr>
        <w:t>Ответственным за организацию ведения бухгалтерского учета в учреждении является руководитель учреждения.</w:t>
      </w:r>
      <w:r w:rsidRPr="00991196">
        <w:rPr>
          <w:rFonts w:ascii="Times New Roman" w:hAnsi="Times New Roman"/>
          <w:sz w:val="24"/>
          <w:szCs w:val="24"/>
        </w:rPr>
        <w:t xml:space="preserve"> Централизованная бухгалтерия</w:t>
      </w:r>
      <w:r w:rsidR="00E261FF" w:rsidRPr="009911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подчиняется главному бухгалтеру.</w:t>
      </w:r>
      <w:r w:rsidR="005E6BFE">
        <w:rPr>
          <w:rFonts w:ascii="Times New Roman" w:hAnsi="Times New Roman"/>
          <w:sz w:val="24"/>
          <w:szCs w:val="24"/>
        </w:rPr>
        <w:t xml:space="preserve"> </w:t>
      </w:r>
      <w:r w:rsidR="00E261FF" w:rsidRPr="00991196">
        <w:rPr>
          <w:rFonts w:ascii="Times New Roman" w:hAnsi="Times New Roman"/>
          <w:sz w:val="24"/>
          <w:szCs w:val="24"/>
        </w:rPr>
        <w:t>Деятельность работников бухгалтерии учреждения регламентируется их должностными инструкциями.</w:t>
      </w:r>
    </w:p>
    <w:p w:rsidR="00642D43" w:rsidRPr="00854A90" w:rsidRDefault="00854A90" w:rsidP="00854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1367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   </w:t>
      </w:r>
      <w:r w:rsidR="00642D43" w:rsidRPr="00854A90">
        <w:rPr>
          <w:rFonts w:ascii="Times New Roman" w:hAnsi="Times New Roman" w:cs="Times New Roman"/>
          <w:sz w:val="24"/>
          <w:szCs w:val="24"/>
        </w:rPr>
        <w:t>При смене руководителя и главного бухгалтера обеспечивается передача документов бухгалтерского учета. Для передачи документов в учреждении (по факту увольнения)  будет создана специальная комиссия, состав комиссии будет утвержден отдельным приказом.</w:t>
      </w:r>
    </w:p>
    <w:p w:rsidR="00642D43" w:rsidRPr="00642D43" w:rsidRDefault="00642D43" w:rsidP="00642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D43">
        <w:rPr>
          <w:rFonts w:ascii="Times New Roman" w:hAnsi="Times New Roman" w:cs="Times New Roman"/>
          <w:sz w:val="24"/>
          <w:szCs w:val="24"/>
        </w:rPr>
        <w:t>Состав передаваемых документов:</w:t>
      </w:r>
    </w:p>
    <w:p w:rsidR="00642D43" w:rsidRPr="00642D43" w:rsidRDefault="00642D43" w:rsidP="00642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D43">
        <w:rPr>
          <w:rFonts w:ascii="Times New Roman" w:hAnsi="Times New Roman" w:cs="Times New Roman"/>
          <w:sz w:val="24"/>
          <w:szCs w:val="24"/>
        </w:rPr>
        <w:t>- учредительные и регистрационные документы.</w:t>
      </w:r>
    </w:p>
    <w:p w:rsidR="00642D43" w:rsidRPr="00642D43" w:rsidRDefault="00642D43" w:rsidP="00642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D43">
        <w:rPr>
          <w:rFonts w:ascii="Times New Roman" w:hAnsi="Times New Roman" w:cs="Times New Roman"/>
          <w:sz w:val="24"/>
          <w:szCs w:val="24"/>
        </w:rPr>
        <w:t>- учетная политика учреждения.</w:t>
      </w:r>
    </w:p>
    <w:p w:rsidR="00642D43" w:rsidRPr="00642D43" w:rsidRDefault="00642D43" w:rsidP="00642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D43">
        <w:rPr>
          <w:rFonts w:ascii="Times New Roman" w:hAnsi="Times New Roman" w:cs="Times New Roman"/>
          <w:sz w:val="24"/>
          <w:szCs w:val="24"/>
        </w:rPr>
        <w:t>- бухгалтерская и налоговая отчетность.</w:t>
      </w:r>
    </w:p>
    <w:p w:rsidR="00642D43" w:rsidRPr="00642D43" w:rsidRDefault="00642D43" w:rsidP="00642D43">
      <w:pPr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42D43">
        <w:rPr>
          <w:rFonts w:ascii="Times New Roman" w:hAnsi="Times New Roman" w:cs="Times New Roman"/>
          <w:sz w:val="24"/>
          <w:szCs w:val="24"/>
        </w:rPr>
        <w:t>- акты проверок за последние 3 года, предшествующие увольнению</w:t>
      </w:r>
    </w:p>
    <w:p w:rsidR="00E261FF" w:rsidRPr="0013673A" w:rsidRDefault="0013673A" w:rsidP="0013673A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673A"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 xml:space="preserve"> </w:t>
      </w:r>
      <w:r w:rsidR="00E261FF" w:rsidRPr="0013673A">
        <w:rPr>
          <w:rFonts w:ascii="Times New Roman" w:hAnsi="Times New Roman"/>
          <w:sz w:val="24"/>
          <w:szCs w:val="24"/>
        </w:rPr>
        <w:t xml:space="preserve">Бухгалтерский учет в учреждении ведется автоматизированным способом с применением </w:t>
      </w:r>
      <w:r w:rsidR="005E6BFE" w:rsidRPr="0013673A">
        <w:rPr>
          <w:rFonts w:ascii="Times New Roman" w:hAnsi="Times New Roman"/>
          <w:sz w:val="24"/>
          <w:szCs w:val="24"/>
        </w:rPr>
        <w:t>программ авторизации бухгалтерского учета: 1С «Бухгалтерия для государственных учреждений», 1С «Зарплата и кадры бюджетных учреждений».</w:t>
      </w:r>
    </w:p>
    <w:p w:rsidR="00E261FF" w:rsidRPr="0013673A" w:rsidRDefault="0013673A" w:rsidP="0013673A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 </w:t>
      </w:r>
      <w:r w:rsidR="00E261FF" w:rsidRPr="0013673A">
        <w:rPr>
          <w:rFonts w:ascii="Times New Roman" w:hAnsi="Times New Roman"/>
          <w:sz w:val="24"/>
          <w:szCs w:val="24"/>
        </w:rPr>
        <w:t>Бухгалтерский учет в учреждении ведется в соответствии с рабочим планом счетов бухгалтерского учета (приложение 1).</w:t>
      </w:r>
    </w:p>
    <w:p w:rsidR="00E261FF" w:rsidRPr="0037600A" w:rsidRDefault="00E261FF" w:rsidP="00E261FF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7600A">
        <w:rPr>
          <w:rFonts w:ascii="Times New Roman" w:hAnsi="Times New Roman"/>
          <w:sz w:val="24"/>
          <w:szCs w:val="24"/>
        </w:rPr>
        <w:t xml:space="preserve">Аналитическая кодировка </w:t>
      </w:r>
      <w:r>
        <w:rPr>
          <w:rFonts w:ascii="Times New Roman" w:hAnsi="Times New Roman"/>
          <w:sz w:val="24"/>
          <w:szCs w:val="24"/>
        </w:rPr>
        <w:t>р</w:t>
      </w:r>
      <w:r w:rsidRPr="0037600A">
        <w:rPr>
          <w:rFonts w:ascii="Times New Roman" w:hAnsi="Times New Roman"/>
          <w:sz w:val="24"/>
          <w:szCs w:val="24"/>
        </w:rPr>
        <w:t>абочего плана счетов: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35"/>
      </w:tblGrid>
      <w:tr w:rsidR="00E261FF" w:rsidRPr="00A35CDB" w:rsidTr="007D244C">
        <w:tc>
          <w:tcPr>
            <w:tcW w:w="3936" w:type="dxa"/>
            <w:shd w:val="clear" w:color="auto" w:fill="auto"/>
          </w:tcPr>
          <w:p w:rsidR="00E261FF" w:rsidRPr="00A35CDB" w:rsidRDefault="00E261FF" w:rsidP="007D244C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CDB">
              <w:rPr>
                <w:rFonts w:ascii="Times New Roman" w:hAnsi="Times New Roman"/>
                <w:b/>
                <w:sz w:val="24"/>
                <w:szCs w:val="24"/>
              </w:rPr>
              <w:t>Разряды номера счета</w:t>
            </w:r>
          </w:p>
        </w:tc>
        <w:tc>
          <w:tcPr>
            <w:tcW w:w="5635" w:type="dxa"/>
            <w:shd w:val="clear" w:color="auto" w:fill="auto"/>
          </w:tcPr>
          <w:p w:rsidR="00E261FF" w:rsidRPr="00A35CDB" w:rsidRDefault="00E261FF" w:rsidP="007D244C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CDB">
              <w:rPr>
                <w:rFonts w:ascii="Times New Roman" w:hAnsi="Times New Roman"/>
                <w:b/>
                <w:sz w:val="24"/>
                <w:szCs w:val="24"/>
              </w:rPr>
              <w:t>Расшифровка отражаемой информации</w:t>
            </w:r>
          </w:p>
        </w:tc>
      </w:tr>
      <w:tr w:rsidR="00E261FF" w:rsidRPr="00A35CDB" w:rsidTr="007D244C">
        <w:tc>
          <w:tcPr>
            <w:tcW w:w="9571" w:type="dxa"/>
            <w:gridSpan w:val="2"/>
            <w:shd w:val="clear" w:color="auto" w:fill="auto"/>
          </w:tcPr>
          <w:p w:rsidR="00E261FF" w:rsidRPr="00A35CDB" w:rsidRDefault="00E261FF" w:rsidP="007D244C">
            <w:pPr>
              <w:widowControl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5CDB">
              <w:rPr>
                <w:rFonts w:ascii="Times New Roman" w:hAnsi="Times New Roman"/>
                <w:b/>
                <w:sz w:val="24"/>
                <w:szCs w:val="24"/>
              </w:rPr>
              <w:t>При осуществлении учреждением полномочий получателя бюджетных средств</w:t>
            </w:r>
          </w:p>
        </w:tc>
      </w:tr>
      <w:tr w:rsidR="00E261FF" w:rsidRPr="00A35CDB" w:rsidTr="007D244C">
        <w:tc>
          <w:tcPr>
            <w:tcW w:w="3936" w:type="dxa"/>
            <w:shd w:val="clear" w:color="auto" w:fill="auto"/>
          </w:tcPr>
          <w:p w:rsidR="00E261FF" w:rsidRPr="00A35CDB" w:rsidRDefault="00E261FF" w:rsidP="007D24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35CDB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35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61FF" w:rsidRPr="00A35CDB" w:rsidRDefault="00E261FF" w:rsidP="007D24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35CDB">
              <w:rPr>
                <w:rFonts w:ascii="Times New Roman" w:hAnsi="Times New Roman"/>
                <w:sz w:val="24"/>
                <w:szCs w:val="24"/>
              </w:rPr>
              <w:t>налитика поступлений и выбытий</w:t>
            </w:r>
          </w:p>
        </w:tc>
        <w:tc>
          <w:tcPr>
            <w:tcW w:w="5635" w:type="dxa"/>
            <w:shd w:val="clear" w:color="auto" w:fill="auto"/>
          </w:tcPr>
          <w:p w:rsidR="00E261FF" w:rsidRPr="00A35CDB" w:rsidRDefault="00E261FF" w:rsidP="007D244C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5CD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35CDB">
              <w:rPr>
                <w:rFonts w:ascii="Times New Roman" w:hAnsi="Times New Roman"/>
                <w:sz w:val="24"/>
                <w:szCs w:val="24"/>
              </w:rPr>
              <w:t>–</w:t>
            </w:r>
            <w:r w:rsidRPr="00A35CDB">
              <w:rPr>
                <w:rFonts w:ascii="Times New Roman" w:hAnsi="Times New Roman" w:cs="Times New Roman"/>
                <w:sz w:val="24"/>
                <w:szCs w:val="24"/>
              </w:rPr>
              <w:t xml:space="preserve"> код раздела;</w:t>
            </w:r>
          </w:p>
          <w:p w:rsidR="00E261FF" w:rsidRPr="00A35CDB" w:rsidRDefault="00E261FF" w:rsidP="007D244C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C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5CD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A35CDB">
              <w:rPr>
                <w:rFonts w:ascii="Times New Roman" w:hAnsi="Times New Roman"/>
                <w:sz w:val="24"/>
                <w:szCs w:val="24"/>
              </w:rPr>
              <w:t>–</w:t>
            </w:r>
            <w:r w:rsidRPr="00A35CDB">
              <w:rPr>
                <w:rFonts w:ascii="Times New Roman" w:hAnsi="Times New Roman" w:cs="Times New Roman"/>
                <w:sz w:val="24"/>
                <w:szCs w:val="24"/>
              </w:rPr>
              <w:t xml:space="preserve"> код подраздела;</w:t>
            </w:r>
          </w:p>
          <w:p w:rsidR="00E261FF" w:rsidRPr="00A35CDB" w:rsidRDefault="00E261FF" w:rsidP="007D244C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C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5CDB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A35CDB">
              <w:rPr>
                <w:rFonts w:ascii="Times New Roman" w:hAnsi="Times New Roman"/>
                <w:sz w:val="24"/>
                <w:szCs w:val="24"/>
              </w:rPr>
              <w:t>–</w:t>
            </w:r>
            <w:r w:rsidRPr="00A35CDB">
              <w:rPr>
                <w:rFonts w:ascii="Times New Roman" w:hAnsi="Times New Roman" w:cs="Times New Roman"/>
                <w:sz w:val="24"/>
                <w:szCs w:val="24"/>
              </w:rPr>
              <w:t xml:space="preserve"> код целевой статьи (программное (непрограммное) направление, подпрограмма, основное мероприятие, направление расходов)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61FF" w:rsidRPr="00A35CDB" w:rsidRDefault="00E261FF" w:rsidP="007D24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35CDB">
              <w:rPr>
                <w:rFonts w:ascii="Times New Roman" w:hAnsi="Times New Roman"/>
                <w:sz w:val="24"/>
                <w:szCs w:val="24"/>
              </w:rPr>
              <w:t>17 – вид расходов</w:t>
            </w:r>
          </w:p>
        </w:tc>
      </w:tr>
      <w:tr w:rsidR="00E261FF" w:rsidRPr="00A35CDB" w:rsidTr="007D244C">
        <w:tc>
          <w:tcPr>
            <w:tcW w:w="3936" w:type="dxa"/>
            <w:shd w:val="clear" w:color="auto" w:fill="auto"/>
          </w:tcPr>
          <w:p w:rsidR="00E261FF" w:rsidRPr="00A35CDB" w:rsidRDefault="00E261FF" w:rsidP="007D24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61FF" w:rsidRPr="00A35CDB" w:rsidRDefault="00E261FF" w:rsidP="007D24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35CDB">
              <w:rPr>
                <w:rFonts w:ascii="Times New Roman" w:hAnsi="Times New Roman"/>
                <w:sz w:val="24"/>
                <w:szCs w:val="24"/>
              </w:rPr>
              <w:t>ид финансового обеспечения</w:t>
            </w:r>
          </w:p>
        </w:tc>
        <w:tc>
          <w:tcPr>
            <w:tcW w:w="5635" w:type="dxa"/>
            <w:shd w:val="clear" w:color="auto" w:fill="auto"/>
          </w:tcPr>
          <w:p w:rsidR="00E261FF" w:rsidRPr="00A35CDB" w:rsidRDefault="00E261FF" w:rsidP="007D24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eastAsia="Times New Roman" w:hAnsi="Times New Roman"/>
                <w:sz w:val="24"/>
                <w:szCs w:val="24"/>
              </w:rPr>
              <w:t>1 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35CDB">
              <w:rPr>
                <w:rFonts w:ascii="Times New Roman" w:eastAsia="Times New Roman" w:hAnsi="Times New Roman"/>
                <w:sz w:val="24"/>
                <w:szCs w:val="24"/>
              </w:rPr>
              <w:t>бюджетная деятельность</w:t>
            </w:r>
          </w:p>
        </w:tc>
      </w:tr>
      <w:tr w:rsidR="00E261FF" w:rsidRPr="00A35CDB" w:rsidTr="007D244C">
        <w:tc>
          <w:tcPr>
            <w:tcW w:w="3936" w:type="dxa"/>
            <w:shd w:val="clear" w:color="auto" w:fill="auto"/>
          </w:tcPr>
          <w:p w:rsidR="00E261FF" w:rsidRPr="00A35CDB" w:rsidRDefault="00E261FF" w:rsidP="007D244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hAnsi="Times New Roman"/>
                <w:sz w:val="24"/>
                <w:szCs w:val="24"/>
              </w:rPr>
              <w:t>19-23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61FF" w:rsidRPr="00A35CDB" w:rsidRDefault="00E261FF" w:rsidP="007D244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35CDB">
              <w:rPr>
                <w:rFonts w:ascii="Times New Roman" w:hAnsi="Times New Roman"/>
                <w:sz w:val="24"/>
                <w:szCs w:val="24"/>
              </w:rPr>
              <w:t>чет бухгалтерского учета</w:t>
            </w:r>
          </w:p>
        </w:tc>
        <w:tc>
          <w:tcPr>
            <w:tcW w:w="5635" w:type="dxa"/>
            <w:shd w:val="clear" w:color="auto" w:fill="auto"/>
          </w:tcPr>
          <w:p w:rsidR="00E261FF" w:rsidRPr="00A35CDB" w:rsidRDefault="00E261FF" w:rsidP="007D244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35CDB">
              <w:rPr>
                <w:rFonts w:ascii="Times New Roman" w:hAnsi="Times New Roman"/>
                <w:sz w:val="24"/>
                <w:szCs w:val="24"/>
              </w:rPr>
              <w:t xml:space="preserve">од счета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35CDB">
              <w:rPr>
                <w:rFonts w:ascii="Times New Roman" w:hAnsi="Times New Roman"/>
                <w:sz w:val="24"/>
                <w:szCs w:val="24"/>
              </w:rPr>
              <w:t>абочего плана счетов бюджетного учета</w:t>
            </w:r>
          </w:p>
        </w:tc>
      </w:tr>
      <w:tr w:rsidR="00E261FF" w:rsidRPr="00A35CDB" w:rsidTr="007D244C">
        <w:tc>
          <w:tcPr>
            <w:tcW w:w="3936" w:type="dxa"/>
            <w:shd w:val="clear" w:color="auto" w:fill="auto"/>
          </w:tcPr>
          <w:p w:rsidR="00E261FF" w:rsidRPr="00A35CDB" w:rsidRDefault="00E261FF" w:rsidP="007D244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hAnsi="Times New Roman"/>
                <w:sz w:val="24"/>
                <w:szCs w:val="24"/>
              </w:rPr>
              <w:t>24–26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61FF" w:rsidRPr="00A35CDB" w:rsidRDefault="00E261FF" w:rsidP="007D244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35CDB">
              <w:rPr>
                <w:rFonts w:ascii="Times New Roman" w:hAnsi="Times New Roman"/>
                <w:sz w:val="24"/>
                <w:szCs w:val="24"/>
              </w:rPr>
              <w:t>ид поступлений, выбытий объекта учета</w:t>
            </w:r>
          </w:p>
        </w:tc>
        <w:tc>
          <w:tcPr>
            <w:tcW w:w="5635" w:type="dxa"/>
            <w:shd w:val="clear" w:color="auto" w:fill="auto"/>
          </w:tcPr>
          <w:p w:rsidR="00E261FF" w:rsidRPr="00A35CDB" w:rsidRDefault="00E261FF" w:rsidP="007D244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35CDB">
              <w:rPr>
                <w:rFonts w:ascii="Times New Roman" w:hAnsi="Times New Roman"/>
                <w:sz w:val="24"/>
                <w:szCs w:val="24"/>
              </w:rPr>
              <w:t>тражаются коды классификации операций (КОСГУ)</w:t>
            </w:r>
          </w:p>
        </w:tc>
      </w:tr>
      <w:tr w:rsidR="00E261FF" w:rsidRPr="00A35CDB" w:rsidTr="007D244C">
        <w:tc>
          <w:tcPr>
            <w:tcW w:w="9571" w:type="dxa"/>
            <w:gridSpan w:val="2"/>
            <w:shd w:val="clear" w:color="auto" w:fill="auto"/>
          </w:tcPr>
          <w:p w:rsidR="00E261FF" w:rsidRPr="00A35CDB" w:rsidRDefault="00E261FF" w:rsidP="007D244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5CDB">
              <w:rPr>
                <w:rFonts w:ascii="Times New Roman" w:hAnsi="Times New Roman"/>
                <w:b/>
                <w:sz w:val="24"/>
                <w:szCs w:val="24"/>
              </w:rPr>
              <w:t>При осуществлении своей деятельности учреждением</w:t>
            </w:r>
          </w:p>
        </w:tc>
      </w:tr>
      <w:tr w:rsidR="00E261FF" w:rsidRPr="00A35CDB" w:rsidTr="007D244C">
        <w:tc>
          <w:tcPr>
            <w:tcW w:w="3936" w:type="dxa"/>
            <w:shd w:val="clear" w:color="auto" w:fill="auto"/>
          </w:tcPr>
          <w:p w:rsidR="00E261FF" w:rsidRPr="00A35CDB" w:rsidRDefault="00E261FF" w:rsidP="007D244C">
            <w:pPr>
              <w:widowControl w:val="0"/>
              <w:tabs>
                <w:tab w:val="left" w:pos="284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35CDB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61FF" w:rsidRPr="00A35CDB" w:rsidRDefault="00E261FF" w:rsidP="007D244C">
            <w:pPr>
              <w:widowControl w:val="0"/>
              <w:tabs>
                <w:tab w:val="left" w:pos="284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35CDB">
              <w:rPr>
                <w:rFonts w:ascii="Times New Roman" w:hAnsi="Times New Roman"/>
                <w:sz w:val="24"/>
                <w:szCs w:val="24"/>
              </w:rPr>
              <w:t>оступления и выбытия</w:t>
            </w:r>
          </w:p>
        </w:tc>
        <w:tc>
          <w:tcPr>
            <w:tcW w:w="5635" w:type="dxa"/>
            <w:shd w:val="clear" w:color="auto" w:fill="auto"/>
          </w:tcPr>
          <w:p w:rsidR="00E261FF" w:rsidRPr="00A35CDB" w:rsidRDefault="00E261FF" w:rsidP="007D244C">
            <w:pPr>
              <w:pStyle w:val="ConsPlusCell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5C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Pr="00A35C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</w:t>
            </w:r>
            <w:r w:rsidRPr="00A35CDB">
              <w:rPr>
                <w:rFonts w:ascii="Times New Roman" w:hAnsi="Times New Roman"/>
                <w:sz w:val="24"/>
                <w:szCs w:val="24"/>
              </w:rPr>
              <w:t>–</w:t>
            </w:r>
            <w:r w:rsidRPr="00A35C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 раздела;</w:t>
            </w:r>
          </w:p>
          <w:p w:rsidR="00E261FF" w:rsidRPr="00A35CDB" w:rsidRDefault="00E261FF" w:rsidP="007D244C">
            <w:pPr>
              <w:pStyle w:val="ConsPlusCell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5C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Pr="00A35C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</w:t>
            </w:r>
            <w:r w:rsidRPr="00A35CDB">
              <w:rPr>
                <w:rFonts w:ascii="Times New Roman" w:hAnsi="Times New Roman"/>
                <w:sz w:val="24"/>
                <w:szCs w:val="24"/>
              </w:rPr>
              <w:t>–</w:t>
            </w:r>
            <w:r w:rsidRPr="00A35C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 подраздела;</w:t>
            </w:r>
          </w:p>
          <w:p w:rsidR="00E261FF" w:rsidRPr="00A35CDB" w:rsidRDefault="00E261FF" w:rsidP="007D244C">
            <w:pPr>
              <w:pStyle w:val="ConsPlusCell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5C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5-17 – «ноль»</w:t>
            </w:r>
          </w:p>
        </w:tc>
      </w:tr>
      <w:tr w:rsidR="00E261FF" w:rsidRPr="00A35CDB" w:rsidTr="007D244C">
        <w:tc>
          <w:tcPr>
            <w:tcW w:w="3936" w:type="dxa"/>
            <w:shd w:val="clear" w:color="auto" w:fill="auto"/>
          </w:tcPr>
          <w:p w:rsidR="00E261FF" w:rsidRPr="00A35CDB" w:rsidRDefault="00E261FF" w:rsidP="007D244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35CDB">
              <w:rPr>
                <w:rFonts w:cs="Calibri"/>
                <w:sz w:val="24"/>
                <w:szCs w:val="24"/>
              </w:rPr>
              <w:t>18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:rsidR="00E261FF" w:rsidRPr="00A35CDB" w:rsidRDefault="00E261FF" w:rsidP="007D244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35CDB">
              <w:rPr>
                <w:rFonts w:ascii="Times New Roman" w:hAnsi="Times New Roman"/>
                <w:sz w:val="24"/>
                <w:szCs w:val="24"/>
              </w:rPr>
              <w:t>ид финансового обеспечения (деятельности)</w:t>
            </w:r>
          </w:p>
        </w:tc>
        <w:tc>
          <w:tcPr>
            <w:tcW w:w="5635" w:type="dxa"/>
            <w:shd w:val="clear" w:color="auto" w:fill="auto"/>
          </w:tcPr>
          <w:p w:rsidR="00E261FF" w:rsidRPr="00A35CDB" w:rsidRDefault="00E261FF" w:rsidP="007D244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hAnsi="Times New Roman"/>
                <w:sz w:val="24"/>
                <w:szCs w:val="24"/>
              </w:rPr>
              <w:t>2 – приносящая доход деятельность (собственные доходы учреждения);</w:t>
            </w:r>
          </w:p>
          <w:p w:rsidR="00E261FF" w:rsidRPr="00A35CDB" w:rsidRDefault="00E261FF" w:rsidP="007D244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hAnsi="Times New Roman"/>
                <w:sz w:val="24"/>
                <w:szCs w:val="24"/>
              </w:rPr>
              <w:t>3 – средства во временном распоряжении;</w:t>
            </w:r>
          </w:p>
          <w:p w:rsidR="00E261FF" w:rsidRPr="00A35CDB" w:rsidRDefault="00E261FF" w:rsidP="007D244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hAnsi="Times New Roman"/>
                <w:sz w:val="24"/>
                <w:szCs w:val="24"/>
              </w:rPr>
              <w:t>4 – субсидия на выполнение государственного задания;</w:t>
            </w:r>
          </w:p>
          <w:p w:rsidR="00E261FF" w:rsidRDefault="00E261FF" w:rsidP="007D244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hAnsi="Times New Roman"/>
                <w:sz w:val="24"/>
                <w:szCs w:val="24"/>
              </w:rPr>
              <w:t>5 – субсидии на иные цели</w:t>
            </w:r>
          </w:p>
          <w:p w:rsidR="005E6BFE" w:rsidRPr="00A35CDB" w:rsidRDefault="005E6BFE" w:rsidP="007D244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 субсидии на </w:t>
            </w:r>
            <w:r w:rsidR="00854A90">
              <w:rPr>
                <w:rFonts w:ascii="Times New Roman" w:hAnsi="Times New Roman"/>
                <w:sz w:val="24"/>
                <w:szCs w:val="24"/>
              </w:rPr>
              <w:t>цели осуществления капитальных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вложени</w:t>
            </w:r>
            <w:r w:rsidR="00854A90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E261FF" w:rsidRPr="00A35CDB" w:rsidTr="007D244C">
        <w:tc>
          <w:tcPr>
            <w:tcW w:w="3936" w:type="dxa"/>
            <w:shd w:val="clear" w:color="auto" w:fill="auto"/>
          </w:tcPr>
          <w:p w:rsidR="00E261FF" w:rsidRPr="00A35CDB" w:rsidRDefault="00E261FF" w:rsidP="007D244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35CDB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61FF" w:rsidRPr="00A35CDB" w:rsidRDefault="00E261FF" w:rsidP="007D244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35CDB">
              <w:rPr>
                <w:rFonts w:ascii="Times New Roman" w:hAnsi="Times New Roman"/>
                <w:sz w:val="24"/>
                <w:szCs w:val="24"/>
              </w:rPr>
              <w:t>чет бухгалтерского учета</w:t>
            </w:r>
          </w:p>
        </w:tc>
        <w:tc>
          <w:tcPr>
            <w:tcW w:w="5635" w:type="dxa"/>
            <w:shd w:val="clear" w:color="auto" w:fill="auto"/>
          </w:tcPr>
          <w:p w:rsidR="00E261FF" w:rsidRPr="00A35CDB" w:rsidRDefault="00E261FF" w:rsidP="007D244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35CDB">
              <w:rPr>
                <w:rFonts w:ascii="Times New Roman" w:hAnsi="Times New Roman"/>
                <w:sz w:val="24"/>
                <w:szCs w:val="24"/>
              </w:rPr>
              <w:t xml:space="preserve">од счета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35CDB">
              <w:rPr>
                <w:rFonts w:ascii="Times New Roman" w:hAnsi="Times New Roman"/>
                <w:sz w:val="24"/>
                <w:szCs w:val="24"/>
              </w:rPr>
              <w:t>абочего плана счетов бюджетного учета</w:t>
            </w:r>
          </w:p>
        </w:tc>
      </w:tr>
      <w:tr w:rsidR="00E261FF" w:rsidRPr="00A35CDB" w:rsidTr="007D244C">
        <w:tc>
          <w:tcPr>
            <w:tcW w:w="3936" w:type="dxa"/>
            <w:shd w:val="clear" w:color="auto" w:fill="auto"/>
          </w:tcPr>
          <w:p w:rsidR="00E261FF" w:rsidRPr="00A35CDB" w:rsidRDefault="00E261FF" w:rsidP="007D244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35CDB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61FF" w:rsidRPr="00A35CDB" w:rsidRDefault="00E261FF" w:rsidP="007D244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35CDB">
              <w:rPr>
                <w:rFonts w:ascii="Times New Roman" w:hAnsi="Times New Roman"/>
                <w:sz w:val="24"/>
                <w:szCs w:val="24"/>
              </w:rPr>
              <w:t>ид поступлений, выбытий объекта учета</w:t>
            </w:r>
          </w:p>
        </w:tc>
        <w:tc>
          <w:tcPr>
            <w:tcW w:w="5635" w:type="dxa"/>
            <w:shd w:val="clear" w:color="auto" w:fill="auto"/>
          </w:tcPr>
          <w:p w:rsidR="00E261FF" w:rsidRPr="00A35CDB" w:rsidRDefault="00E261FF" w:rsidP="007D244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35CDB">
              <w:rPr>
                <w:rFonts w:ascii="Times New Roman" w:hAnsi="Times New Roman"/>
                <w:sz w:val="24"/>
                <w:szCs w:val="24"/>
              </w:rPr>
              <w:t>тражаются коды классификации операций (КОСГУ)</w:t>
            </w:r>
          </w:p>
        </w:tc>
      </w:tr>
    </w:tbl>
    <w:p w:rsidR="00E261FF" w:rsidRDefault="00E261FF" w:rsidP="00E261FF">
      <w:pPr>
        <w:widowControl w:val="0"/>
        <w:spacing w:after="120" w:line="240" w:lineRule="auto"/>
        <w:jc w:val="both"/>
        <w:rPr>
          <w:rFonts w:cs="Calibri"/>
          <w:szCs w:val="28"/>
        </w:rPr>
      </w:pPr>
    </w:p>
    <w:p w:rsidR="00E261FF" w:rsidRPr="00292071" w:rsidRDefault="00292071" w:rsidP="0029207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</w:t>
      </w:r>
      <w:r w:rsidR="00E261FF" w:rsidRPr="00292071">
        <w:rPr>
          <w:rFonts w:ascii="Times New Roman" w:hAnsi="Times New Roman"/>
          <w:sz w:val="24"/>
          <w:szCs w:val="24"/>
        </w:rPr>
        <w:t xml:space="preserve">Операции по отдельным видам целевых средств, получаемых учреждением, для учета </w:t>
      </w:r>
      <w:r w:rsidR="00E261FF" w:rsidRPr="00292071">
        <w:rPr>
          <w:rFonts w:ascii="Times New Roman" w:hAnsi="Times New Roman"/>
          <w:sz w:val="24"/>
          <w:szCs w:val="24"/>
        </w:rPr>
        <w:lastRenderedPageBreak/>
        <w:t>которых инструкцией (приказ № 157н) не предусмотрен отдельный код вида деятельности (гранты от юридических и физических лиц, пожертвования), отражаются по коду вида деятельности «2».</w:t>
      </w:r>
    </w:p>
    <w:p w:rsidR="00AD25CA" w:rsidRPr="00292071" w:rsidRDefault="00292071" w:rsidP="00292071">
      <w:pPr>
        <w:widowControl w:val="0"/>
        <w:tabs>
          <w:tab w:val="left" w:pos="284"/>
          <w:tab w:val="left" w:pos="851"/>
        </w:tabs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</w:t>
      </w:r>
      <w:r w:rsidR="0013673A" w:rsidRPr="00292071">
        <w:rPr>
          <w:rFonts w:ascii="Times New Roman" w:hAnsi="Times New Roman"/>
          <w:sz w:val="24"/>
          <w:szCs w:val="24"/>
        </w:rPr>
        <w:t xml:space="preserve">  </w:t>
      </w:r>
      <w:r w:rsidR="00AD25CA" w:rsidRPr="00292071">
        <w:rPr>
          <w:rFonts w:ascii="Times New Roman" w:hAnsi="Times New Roman"/>
          <w:sz w:val="24"/>
          <w:szCs w:val="24"/>
        </w:rPr>
        <w:t>Для ведения бухгалтерского учета применяются:</w:t>
      </w:r>
    </w:p>
    <w:p w:rsidR="00AD25CA" w:rsidRPr="007C60A1" w:rsidRDefault="00AD25CA" w:rsidP="00AD25CA">
      <w:pPr>
        <w:widowControl w:val="0"/>
        <w:numPr>
          <w:ilvl w:val="0"/>
          <w:numId w:val="3"/>
        </w:numPr>
        <w:tabs>
          <w:tab w:val="left" w:pos="284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C60A1">
        <w:rPr>
          <w:rFonts w:ascii="Times New Roman" w:hAnsi="Times New Roman"/>
          <w:sz w:val="24"/>
          <w:szCs w:val="24"/>
        </w:rPr>
        <w:t xml:space="preserve">унифицированные формы первичных документов бухгалтерского учета, утвержденные </w:t>
      </w:r>
      <w:r>
        <w:rPr>
          <w:rFonts w:ascii="Times New Roman" w:hAnsi="Times New Roman"/>
          <w:sz w:val="24"/>
          <w:szCs w:val="24"/>
        </w:rPr>
        <w:t>п</w:t>
      </w:r>
      <w:r w:rsidRPr="007C60A1">
        <w:rPr>
          <w:rFonts w:ascii="Times New Roman" w:hAnsi="Times New Roman"/>
          <w:sz w:val="24"/>
          <w:szCs w:val="24"/>
        </w:rPr>
        <w:t>риказом Минфина России № 52н;</w:t>
      </w:r>
    </w:p>
    <w:p w:rsidR="00AD25CA" w:rsidRPr="007C60A1" w:rsidRDefault="00AD25CA" w:rsidP="00AD25CA">
      <w:pPr>
        <w:widowControl w:val="0"/>
        <w:numPr>
          <w:ilvl w:val="0"/>
          <w:numId w:val="3"/>
        </w:numPr>
        <w:tabs>
          <w:tab w:val="left" w:pos="284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C60A1">
        <w:rPr>
          <w:rFonts w:ascii="Times New Roman" w:hAnsi="Times New Roman"/>
          <w:sz w:val="24"/>
          <w:szCs w:val="24"/>
        </w:rPr>
        <w:t xml:space="preserve">унифицированные формы первичных документов, утвержденные Госкомстатом РФ (в случае их отсутствия </w:t>
      </w:r>
      <w:r>
        <w:rPr>
          <w:rFonts w:ascii="Times New Roman" w:hAnsi="Times New Roman"/>
          <w:sz w:val="24"/>
          <w:szCs w:val="24"/>
        </w:rPr>
        <w:t>– в</w:t>
      </w:r>
      <w:r w:rsidRPr="007C60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7C60A1">
        <w:rPr>
          <w:rFonts w:ascii="Times New Roman" w:hAnsi="Times New Roman"/>
          <w:sz w:val="24"/>
          <w:szCs w:val="24"/>
        </w:rPr>
        <w:t>риказе Минфина России № 52н);</w:t>
      </w:r>
    </w:p>
    <w:p w:rsidR="00AD25CA" w:rsidRDefault="00AD25CA" w:rsidP="00AD25CA">
      <w:pPr>
        <w:widowControl w:val="0"/>
        <w:numPr>
          <w:ilvl w:val="0"/>
          <w:numId w:val="3"/>
        </w:numPr>
        <w:tabs>
          <w:tab w:val="left" w:pos="284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C60A1">
        <w:rPr>
          <w:rFonts w:ascii="Times New Roman" w:hAnsi="Times New Roman"/>
          <w:sz w:val="24"/>
          <w:szCs w:val="24"/>
        </w:rPr>
        <w:t>самостоятельно разработанные учреждением формы документов, содержащие обязательные реквизиты, указанные в ч. 2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0A1">
        <w:rPr>
          <w:rFonts w:ascii="Times New Roman" w:hAnsi="Times New Roman"/>
          <w:sz w:val="24"/>
          <w:szCs w:val="24"/>
        </w:rPr>
        <w:t xml:space="preserve">9 закона № 402-ФЗ и в п. 7 </w:t>
      </w:r>
      <w:r>
        <w:rPr>
          <w:rFonts w:ascii="Times New Roman" w:hAnsi="Times New Roman"/>
          <w:sz w:val="24"/>
          <w:szCs w:val="24"/>
        </w:rPr>
        <w:t>и</w:t>
      </w:r>
      <w:r w:rsidRPr="007C60A1">
        <w:rPr>
          <w:rFonts w:ascii="Times New Roman" w:hAnsi="Times New Roman"/>
          <w:sz w:val="24"/>
          <w:szCs w:val="24"/>
        </w:rPr>
        <w:t xml:space="preserve">нструкции </w:t>
      </w:r>
      <w:r>
        <w:rPr>
          <w:rFonts w:ascii="Times New Roman" w:hAnsi="Times New Roman"/>
          <w:sz w:val="24"/>
          <w:szCs w:val="24"/>
        </w:rPr>
        <w:t xml:space="preserve">(приказ </w:t>
      </w:r>
      <w:r w:rsidRPr="007C60A1">
        <w:rPr>
          <w:rFonts w:ascii="Times New Roman" w:hAnsi="Times New Roman"/>
          <w:sz w:val="24"/>
          <w:szCs w:val="24"/>
        </w:rPr>
        <w:t>№ 157н</w:t>
      </w:r>
      <w:r>
        <w:rPr>
          <w:rFonts w:ascii="Times New Roman" w:hAnsi="Times New Roman"/>
          <w:sz w:val="24"/>
          <w:szCs w:val="24"/>
        </w:rPr>
        <w:t>)</w:t>
      </w:r>
      <w:r w:rsidRPr="007C60A1">
        <w:rPr>
          <w:rFonts w:ascii="Times New Roman" w:hAnsi="Times New Roman"/>
          <w:sz w:val="24"/>
          <w:szCs w:val="24"/>
        </w:rPr>
        <w:t xml:space="preserve">. </w:t>
      </w:r>
    </w:p>
    <w:p w:rsidR="00AD25CA" w:rsidRPr="007C60A1" w:rsidRDefault="00292071" w:rsidP="00292071">
      <w:pPr>
        <w:widowControl w:val="0"/>
        <w:tabs>
          <w:tab w:val="left" w:pos="284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</w:t>
      </w:r>
      <w:r w:rsidR="00AD25CA" w:rsidRPr="007C60A1">
        <w:rPr>
          <w:rFonts w:ascii="Times New Roman" w:hAnsi="Times New Roman"/>
          <w:sz w:val="24"/>
          <w:szCs w:val="24"/>
        </w:rPr>
        <w:t>Первичный учетный документ принимается к бухгалтерскому учет</w:t>
      </w:r>
      <w:r w:rsidR="00AD25CA">
        <w:rPr>
          <w:rFonts w:ascii="Times New Roman" w:hAnsi="Times New Roman"/>
          <w:sz w:val="24"/>
          <w:szCs w:val="24"/>
        </w:rPr>
        <w:t>у</w:t>
      </w:r>
      <w:r w:rsidR="00AD25CA" w:rsidRPr="007C60A1">
        <w:rPr>
          <w:rFonts w:ascii="Times New Roman" w:hAnsi="Times New Roman"/>
          <w:sz w:val="24"/>
          <w:szCs w:val="24"/>
        </w:rPr>
        <w:t xml:space="preserve"> по результатам внутреннего контроля, заключающемся в проверке следующих фактов:</w:t>
      </w:r>
    </w:p>
    <w:p w:rsidR="00AD25CA" w:rsidRPr="007C60A1" w:rsidRDefault="00AD25CA" w:rsidP="00E16AC7">
      <w:pPr>
        <w:widowControl w:val="0"/>
        <w:numPr>
          <w:ilvl w:val="0"/>
          <w:numId w:val="4"/>
        </w:numPr>
        <w:tabs>
          <w:tab w:val="left" w:pos="284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C60A1">
        <w:rPr>
          <w:rFonts w:ascii="Times New Roman" w:hAnsi="Times New Roman"/>
          <w:sz w:val="24"/>
          <w:szCs w:val="24"/>
        </w:rPr>
        <w:t>документ составлен лицом, ответственным за его оформление;</w:t>
      </w:r>
    </w:p>
    <w:p w:rsidR="00AD25CA" w:rsidRPr="007C60A1" w:rsidRDefault="00AD25CA" w:rsidP="00E16AC7">
      <w:pPr>
        <w:widowControl w:val="0"/>
        <w:numPr>
          <w:ilvl w:val="0"/>
          <w:numId w:val="4"/>
        </w:numPr>
        <w:tabs>
          <w:tab w:val="left" w:pos="284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C60A1">
        <w:rPr>
          <w:rFonts w:ascii="Times New Roman" w:hAnsi="Times New Roman"/>
          <w:sz w:val="24"/>
          <w:szCs w:val="24"/>
        </w:rPr>
        <w:t xml:space="preserve">документ содержит все реквизиты, предусмотренные унифицированной формой документа (при отсутствии унифицированной формы </w:t>
      </w:r>
      <w:r>
        <w:rPr>
          <w:rFonts w:ascii="Times New Roman" w:hAnsi="Times New Roman"/>
          <w:sz w:val="24"/>
          <w:szCs w:val="24"/>
        </w:rPr>
        <w:t>–</w:t>
      </w:r>
      <w:r w:rsidRPr="007C60A1">
        <w:rPr>
          <w:rFonts w:ascii="Times New Roman" w:hAnsi="Times New Roman"/>
          <w:sz w:val="24"/>
          <w:szCs w:val="24"/>
        </w:rPr>
        <w:t xml:space="preserve"> обязательных реквизитов, предусмотренных </w:t>
      </w:r>
      <w:r>
        <w:rPr>
          <w:rFonts w:ascii="Times New Roman" w:hAnsi="Times New Roman"/>
          <w:sz w:val="24"/>
          <w:szCs w:val="24"/>
        </w:rPr>
        <w:t>и</w:t>
      </w:r>
      <w:r w:rsidRPr="007C60A1">
        <w:rPr>
          <w:rFonts w:ascii="Times New Roman" w:hAnsi="Times New Roman"/>
          <w:sz w:val="24"/>
          <w:szCs w:val="24"/>
        </w:rPr>
        <w:t xml:space="preserve">нструкцией </w:t>
      </w:r>
      <w:r>
        <w:rPr>
          <w:rFonts w:ascii="Times New Roman" w:hAnsi="Times New Roman"/>
          <w:sz w:val="24"/>
          <w:szCs w:val="24"/>
        </w:rPr>
        <w:t xml:space="preserve">(приказ </w:t>
      </w:r>
      <w:r w:rsidRPr="007C60A1">
        <w:rPr>
          <w:rFonts w:ascii="Times New Roman" w:hAnsi="Times New Roman"/>
          <w:sz w:val="24"/>
          <w:szCs w:val="24"/>
        </w:rPr>
        <w:t>№ 157н</w:t>
      </w:r>
      <w:r>
        <w:rPr>
          <w:rFonts w:ascii="Times New Roman" w:hAnsi="Times New Roman"/>
          <w:sz w:val="24"/>
          <w:szCs w:val="24"/>
        </w:rPr>
        <w:t>)</w:t>
      </w:r>
      <w:r w:rsidRPr="007C60A1">
        <w:rPr>
          <w:rFonts w:ascii="Times New Roman" w:hAnsi="Times New Roman"/>
          <w:sz w:val="24"/>
          <w:szCs w:val="24"/>
        </w:rPr>
        <w:t xml:space="preserve"> и законом № 402-ФЗ);</w:t>
      </w:r>
    </w:p>
    <w:p w:rsidR="00AD25CA" w:rsidRPr="007C60A1" w:rsidRDefault="00AD25CA" w:rsidP="00E16AC7">
      <w:pPr>
        <w:widowControl w:val="0"/>
        <w:numPr>
          <w:ilvl w:val="0"/>
          <w:numId w:val="4"/>
        </w:numPr>
        <w:tabs>
          <w:tab w:val="left" w:pos="284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C60A1">
        <w:rPr>
          <w:rFonts w:ascii="Times New Roman" w:hAnsi="Times New Roman"/>
          <w:sz w:val="24"/>
          <w:szCs w:val="24"/>
        </w:rPr>
        <w:t>документ содержит подписи руководителя учреждения или уполномоченного им на то лица.</w:t>
      </w:r>
    </w:p>
    <w:p w:rsidR="00AD25CA" w:rsidRPr="00F0235D" w:rsidRDefault="00F0235D" w:rsidP="00F0235D">
      <w:pPr>
        <w:widowControl w:val="0"/>
        <w:tabs>
          <w:tab w:val="left" w:pos="284"/>
          <w:tab w:val="left" w:pos="851"/>
        </w:tabs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</w:t>
      </w:r>
      <w:r w:rsidR="0013673A" w:rsidRPr="00F0235D">
        <w:rPr>
          <w:rFonts w:ascii="Times New Roman" w:hAnsi="Times New Roman"/>
          <w:sz w:val="24"/>
          <w:szCs w:val="24"/>
        </w:rPr>
        <w:t>П</w:t>
      </w:r>
      <w:r w:rsidR="00AD25CA" w:rsidRPr="00F0235D">
        <w:rPr>
          <w:rFonts w:ascii="Times New Roman" w:hAnsi="Times New Roman"/>
          <w:sz w:val="24"/>
          <w:szCs w:val="24"/>
        </w:rPr>
        <w:t xml:space="preserve">раво подписи первичных учетных документов, счетов-фактур, денежных и расчетных документов, финансовых обязательств, </w:t>
      </w:r>
      <w:r w:rsidR="0013673A" w:rsidRPr="00F0235D">
        <w:rPr>
          <w:rFonts w:ascii="Times New Roman" w:eastAsia="Times New Roman" w:hAnsi="Times New Roman" w:cs="Times New Roman"/>
          <w:sz w:val="24"/>
          <w:szCs w:val="24"/>
        </w:rPr>
        <w:t xml:space="preserve">принадлежит руководителю учреждения, главному бухгалтеру </w:t>
      </w:r>
      <w:r w:rsidR="0013673A" w:rsidRPr="00F0235D">
        <w:rPr>
          <w:rFonts w:ascii="Times New Roman" w:hAnsi="Times New Roman" w:cs="Times New Roman"/>
          <w:sz w:val="24"/>
          <w:szCs w:val="24"/>
        </w:rPr>
        <w:t>централизованной бухгалтерии</w:t>
      </w:r>
      <w:r w:rsidR="0013673A" w:rsidRPr="00F023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13673A" w:rsidRPr="00F0235D">
        <w:rPr>
          <w:rFonts w:ascii="Times New Roman" w:hAnsi="Times New Roman" w:cs="Times New Roman"/>
          <w:sz w:val="24"/>
          <w:szCs w:val="24"/>
        </w:rPr>
        <w:t xml:space="preserve"> заместителю главного бухгалтера.</w:t>
      </w:r>
    </w:p>
    <w:p w:rsidR="00887E99" w:rsidRPr="00887E99" w:rsidRDefault="00F0235D" w:rsidP="0088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 w:cs="Arial"/>
          <w:color w:val="000000"/>
          <w:sz w:val="24"/>
          <w:szCs w:val="24"/>
        </w:rPr>
        <w:t>1.10.</w:t>
      </w:r>
      <w:r w:rsidR="00836AED" w:rsidRPr="00F0235D">
        <w:rPr>
          <w:rFonts w:ascii="PT Sans" w:hAnsi="PT Sans" w:cs="Arial"/>
          <w:color w:val="000000"/>
          <w:sz w:val="24"/>
          <w:szCs w:val="24"/>
        </w:rPr>
        <w:t xml:space="preserve">Документы, заверенные усиленной квалифицированной электронной подписью приравнивают к собственноручно подписанным и принимают для целей бухгалтерского и налогового учета. </w:t>
      </w:r>
      <w:r w:rsidR="00887E99" w:rsidRPr="00887E99">
        <w:rPr>
          <w:rFonts w:ascii="Times New Roman" w:hAnsi="Times New Roman" w:cs="Times New Roman"/>
          <w:sz w:val="24"/>
          <w:szCs w:val="24"/>
        </w:rPr>
        <w:t xml:space="preserve">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:rsidR="00887E99" w:rsidRPr="00887E99" w:rsidRDefault="00887E99" w:rsidP="00E16AC7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87E99">
        <w:rPr>
          <w:rFonts w:ascii="Times New Roman" w:hAnsi="Times New Roman" w:cs="Times New Roman"/>
          <w:sz w:val="24"/>
          <w:szCs w:val="24"/>
        </w:rPr>
        <w:t>система электронного документооборота с территориальным органом Федерального казначейства;</w:t>
      </w:r>
    </w:p>
    <w:p w:rsidR="00887E99" w:rsidRPr="00887E99" w:rsidRDefault="00887E99" w:rsidP="00E16AC7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87E99">
        <w:rPr>
          <w:rFonts w:ascii="Times New Roman" w:hAnsi="Times New Roman" w:cs="Times New Roman"/>
          <w:sz w:val="24"/>
          <w:szCs w:val="24"/>
        </w:rPr>
        <w:t>передача отчетности по налогам, сборам и иным обязательным платежам в инспекцию Федеральной налоговой службы;</w:t>
      </w:r>
    </w:p>
    <w:p w:rsidR="00887E99" w:rsidRDefault="00887E99" w:rsidP="00E16AC7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87E99">
        <w:rPr>
          <w:rFonts w:ascii="Times New Roman" w:hAnsi="Times New Roman" w:cs="Times New Roman"/>
          <w:sz w:val="24"/>
          <w:szCs w:val="24"/>
        </w:rPr>
        <w:t>передача отчетности в отделение Пенси</w:t>
      </w:r>
      <w:r>
        <w:rPr>
          <w:rFonts w:ascii="Times New Roman" w:hAnsi="Times New Roman" w:cs="Times New Roman"/>
          <w:sz w:val="24"/>
          <w:szCs w:val="24"/>
        </w:rPr>
        <w:t>онного фонда России, Фонда социального страхования России;</w:t>
      </w:r>
    </w:p>
    <w:p w:rsidR="00887E99" w:rsidRPr="00887E99" w:rsidRDefault="00887E99" w:rsidP="00E16AC7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87E99">
        <w:rPr>
          <w:rFonts w:ascii="Times New Roman" w:hAnsi="Times New Roman" w:cs="Times New Roman"/>
          <w:sz w:val="24"/>
          <w:szCs w:val="24"/>
        </w:rPr>
        <w:t>передача отчетности в отделение</w:t>
      </w:r>
      <w:r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статистики РФ;</w:t>
      </w:r>
    </w:p>
    <w:p w:rsidR="00887E99" w:rsidRPr="00887E99" w:rsidRDefault="00887E99" w:rsidP="00E16AC7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87E99">
        <w:rPr>
          <w:rFonts w:ascii="Times New Roman" w:hAnsi="Times New Roman" w:cs="Times New Roman"/>
          <w:sz w:val="24"/>
          <w:szCs w:val="24"/>
        </w:rPr>
        <w:t>размещение информации о деятельности учреждения на официальном сайте bus.gov.ru;</w:t>
      </w:r>
    </w:p>
    <w:p w:rsidR="00E261FF" w:rsidRPr="00F0235D" w:rsidRDefault="00F0235D" w:rsidP="00F0235D">
      <w:pPr>
        <w:widowControl w:val="0"/>
        <w:tabs>
          <w:tab w:val="left" w:pos="284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1.11.</w:t>
      </w:r>
      <w:r w:rsidR="00503143" w:rsidRPr="00F0235D">
        <w:rPr>
          <w:rFonts w:ascii="Times New Roman" w:hAnsi="Times New Roman"/>
          <w:sz w:val="24"/>
          <w:szCs w:val="24"/>
        </w:rPr>
        <w:t xml:space="preserve"> </w:t>
      </w:r>
      <w:r w:rsidR="00E261FF" w:rsidRPr="00F0235D">
        <w:rPr>
          <w:rFonts w:ascii="Times New Roman" w:hAnsi="Times New Roman"/>
          <w:sz w:val="24"/>
          <w:szCs w:val="24"/>
        </w:rPr>
        <w:t>Порядок и сроки передачи первичных уче</w:t>
      </w:r>
      <w:r w:rsidR="00503143" w:rsidRPr="00F0235D">
        <w:rPr>
          <w:rFonts w:ascii="Times New Roman" w:hAnsi="Times New Roman"/>
          <w:sz w:val="24"/>
          <w:szCs w:val="24"/>
        </w:rPr>
        <w:t xml:space="preserve">тных документов для отражения в </w:t>
      </w:r>
      <w:r w:rsidR="00E261FF" w:rsidRPr="00F0235D">
        <w:rPr>
          <w:rFonts w:ascii="Times New Roman" w:hAnsi="Times New Roman"/>
          <w:sz w:val="24"/>
          <w:szCs w:val="24"/>
        </w:rPr>
        <w:t xml:space="preserve">бухгалтерском учете устанавливаются в соответствии с графиком документооборота (приложение </w:t>
      </w:r>
      <w:r w:rsidR="0051070F" w:rsidRPr="00F0235D">
        <w:rPr>
          <w:rFonts w:ascii="Times New Roman" w:hAnsi="Times New Roman"/>
          <w:sz w:val="24"/>
          <w:szCs w:val="24"/>
        </w:rPr>
        <w:t>2</w:t>
      </w:r>
      <w:r w:rsidR="00E261FF" w:rsidRPr="00F0235D">
        <w:rPr>
          <w:rFonts w:ascii="Times New Roman" w:hAnsi="Times New Roman"/>
          <w:sz w:val="24"/>
          <w:szCs w:val="24"/>
        </w:rPr>
        <w:t>).</w:t>
      </w:r>
      <w:r w:rsidR="00B163C5" w:rsidRPr="00F0235D">
        <w:rPr>
          <w:rFonts w:ascii="Times New Roman" w:hAnsi="Times New Roman"/>
          <w:sz w:val="24"/>
          <w:szCs w:val="24"/>
        </w:rPr>
        <w:t xml:space="preserve"> </w:t>
      </w:r>
      <w:r w:rsidR="00B163C5" w:rsidRPr="00F0235D">
        <w:rPr>
          <w:rFonts w:ascii="PT Sans" w:hAnsi="PT Sans" w:cs="Arial"/>
          <w:iCs/>
          <w:color w:val="000000"/>
          <w:sz w:val="24"/>
          <w:szCs w:val="24"/>
        </w:rPr>
        <w:t>Обмен электронными документами с контрагентами производится через оператора электронного документооборота.</w:t>
      </w:r>
    </w:p>
    <w:p w:rsidR="00E261FF" w:rsidRPr="009E09A4" w:rsidRDefault="00F0235D" w:rsidP="00F0235D">
      <w:pPr>
        <w:widowControl w:val="0"/>
        <w:tabs>
          <w:tab w:val="left" w:pos="284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1.12.</w:t>
      </w:r>
      <w:r w:rsidR="00E261FF" w:rsidRPr="009E09A4">
        <w:rPr>
          <w:rFonts w:ascii="Times New Roman" w:hAnsi="Times New Roman"/>
          <w:sz w:val="24"/>
          <w:szCs w:val="24"/>
        </w:rPr>
        <w:t xml:space="preserve">Данные проверенных и принятых к учету первичных документов систематизируются в хронологическом порядке и отражаются накопительным способом в регистрах бухгалтерского учета, составленных по унифицированным формам, утвержденным </w:t>
      </w:r>
      <w:r w:rsidR="00E261FF">
        <w:rPr>
          <w:rFonts w:ascii="Times New Roman" w:hAnsi="Times New Roman"/>
          <w:sz w:val="24"/>
          <w:szCs w:val="24"/>
        </w:rPr>
        <w:t>п</w:t>
      </w:r>
      <w:r w:rsidR="00E261FF" w:rsidRPr="009E09A4">
        <w:rPr>
          <w:rFonts w:ascii="Times New Roman" w:hAnsi="Times New Roman"/>
          <w:sz w:val="24"/>
          <w:szCs w:val="24"/>
        </w:rPr>
        <w:t>риказом Минфина России № 52н.</w:t>
      </w:r>
    </w:p>
    <w:p w:rsidR="00836AED" w:rsidRPr="00B163C5" w:rsidRDefault="00B163C5" w:rsidP="00B163C5">
      <w:pPr>
        <w:widowControl w:val="0"/>
        <w:tabs>
          <w:tab w:val="left" w:pos="284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1.13.   </w:t>
      </w:r>
      <w:r w:rsidR="00E261FF" w:rsidRPr="00B163C5">
        <w:rPr>
          <w:rFonts w:ascii="Times New Roman" w:hAnsi="Times New Roman"/>
          <w:sz w:val="24"/>
          <w:szCs w:val="24"/>
        </w:rPr>
        <w:t>Регистры бухгалтерского учета формируются в автоматизированном порядке с использованием компьютерных средств и с обязательным выводом на бумажный носитель</w:t>
      </w:r>
      <w:r w:rsidR="00F04BC1">
        <w:rPr>
          <w:rFonts w:ascii="Times New Roman" w:hAnsi="Times New Roman"/>
          <w:sz w:val="24"/>
          <w:szCs w:val="24"/>
        </w:rPr>
        <w:t xml:space="preserve"> </w:t>
      </w:r>
      <w:r w:rsidR="00F04BC1">
        <w:rPr>
          <w:rFonts w:ascii="PT Sans" w:hAnsi="PT Sans" w:cs="Arial"/>
          <w:color w:val="000000"/>
        </w:rPr>
        <w:lastRenderedPageBreak/>
        <w:t xml:space="preserve">(приложение 3). </w:t>
      </w:r>
      <w:r w:rsidR="00D141D7">
        <w:rPr>
          <w:rFonts w:ascii="PT Sans" w:hAnsi="PT Sans" w:cs="Arial"/>
          <w:color w:val="000000"/>
        </w:rPr>
        <w:t xml:space="preserve">Журналы операций № 2,5 печатаются по требованию вышестоящих органов. </w:t>
      </w:r>
      <w:r w:rsidR="00836AED" w:rsidRPr="00B163C5">
        <w:rPr>
          <w:rFonts w:ascii="PT Sans" w:hAnsi="PT Sans" w:cs="Arial"/>
          <w:color w:val="000000"/>
        </w:rPr>
        <w:t>Электронные документы хранят в электронном формате в хронологическом порядке</w:t>
      </w:r>
      <w:r w:rsidRPr="00B163C5">
        <w:rPr>
          <w:rFonts w:ascii="PT Sans" w:hAnsi="PT Sans" w:cs="Arial"/>
          <w:color w:val="000000"/>
        </w:rPr>
        <w:t xml:space="preserve"> без </w:t>
      </w:r>
      <w:r w:rsidRPr="00B163C5">
        <w:rPr>
          <w:rFonts w:ascii="Times New Roman" w:hAnsi="Times New Roman"/>
          <w:sz w:val="24"/>
          <w:szCs w:val="24"/>
        </w:rPr>
        <w:t xml:space="preserve"> вывода на бумажный носитель.</w:t>
      </w:r>
    </w:p>
    <w:p w:rsidR="00E261FF" w:rsidRDefault="00B163C5" w:rsidP="00887E99">
      <w:pPr>
        <w:widowControl w:val="0"/>
        <w:tabs>
          <w:tab w:val="left" w:pos="284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1.14. </w:t>
      </w:r>
      <w:r w:rsidR="00E261FF" w:rsidRPr="00851405">
        <w:rPr>
          <w:rFonts w:ascii="Times New Roman" w:hAnsi="Times New Roman"/>
          <w:sz w:val="24"/>
          <w:szCs w:val="24"/>
        </w:rPr>
        <w:t xml:space="preserve">Хранение первичных документов и бухгалтерских регистров учреждения осуществляется в течение сроков, установленных разд. 4.1 </w:t>
      </w:r>
      <w:r w:rsidR="00E261FF">
        <w:rPr>
          <w:rFonts w:ascii="Times New Roman" w:hAnsi="Times New Roman"/>
          <w:sz w:val="24"/>
          <w:szCs w:val="24"/>
        </w:rPr>
        <w:t>п</w:t>
      </w:r>
      <w:r w:rsidR="00E261FF" w:rsidRPr="00851405">
        <w:rPr>
          <w:rFonts w:ascii="Times New Roman" w:hAnsi="Times New Roman"/>
          <w:sz w:val="24"/>
          <w:szCs w:val="24"/>
        </w:rPr>
        <w:t xml:space="preserve">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утвержденного </w:t>
      </w:r>
      <w:r w:rsidR="00E261FF">
        <w:rPr>
          <w:rFonts w:ascii="Times New Roman" w:hAnsi="Times New Roman"/>
          <w:sz w:val="24"/>
          <w:szCs w:val="24"/>
        </w:rPr>
        <w:t>п</w:t>
      </w:r>
      <w:r w:rsidR="00E261FF" w:rsidRPr="00851405">
        <w:rPr>
          <w:rFonts w:ascii="Times New Roman" w:hAnsi="Times New Roman"/>
          <w:sz w:val="24"/>
          <w:szCs w:val="24"/>
        </w:rPr>
        <w:t>риказом Минкультуры России от 25.08.2010 № 558.</w:t>
      </w:r>
    </w:p>
    <w:p w:rsidR="00887E99" w:rsidRPr="00887E99" w:rsidRDefault="00887E99" w:rsidP="0088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87E99">
        <w:rPr>
          <w:rFonts w:ascii="Times New Roman" w:hAnsi="Times New Roman" w:cs="Times New Roman"/>
          <w:sz w:val="24"/>
          <w:szCs w:val="24"/>
        </w:rPr>
        <w:t xml:space="preserve"> В целях обеспечения сохранности электронных данных бух</w:t>
      </w:r>
      <w:r>
        <w:rPr>
          <w:rFonts w:ascii="Times New Roman" w:hAnsi="Times New Roman" w:cs="Times New Roman"/>
          <w:sz w:val="24"/>
          <w:szCs w:val="24"/>
        </w:rPr>
        <w:t xml:space="preserve">галтерского учета и отчетности </w:t>
      </w:r>
      <w:r w:rsidRPr="00887E99">
        <w:rPr>
          <w:rFonts w:ascii="Times New Roman" w:hAnsi="Times New Roman" w:cs="Times New Roman"/>
          <w:sz w:val="24"/>
          <w:szCs w:val="24"/>
        </w:rPr>
        <w:t xml:space="preserve">на сервере ежедневно производится сохранение резервных копий базы </w:t>
      </w:r>
      <w:r w:rsidRPr="00887E99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«Бухгалтерия»</w:t>
      </w:r>
      <w:r w:rsidRPr="00887E99">
        <w:rPr>
          <w:rFonts w:ascii="Times New Roman" w:hAnsi="Times New Roman" w:cs="Times New Roman"/>
          <w:sz w:val="24"/>
          <w:szCs w:val="24"/>
        </w:rPr>
        <w:t xml:space="preserve">, еженедельно – </w:t>
      </w:r>
      <w:r w:rsidRPr="00887E99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«Зарплата»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7E99">
        <w:rPr>
          <w:rFonts w:ascii="Times New Roman" w:hAnsi="Times New Roman" w:cs="Times New Roman"/>
          <w:sz w:val="24"/>
          <w:szCs w:val="24"/>
        </w:rPr>
        <w:t xml:space="preserve">по итогам квартала и отчетного года после сдачи отчетности производится запись копии базы данных на </w:t>
      </w:r>
      <w:r>
        <w:rPr>
          <w:rFonts w:ascii="Times New Roman" w:hAnsi="Times New Roman" w:cs="Times New Roman"/>
          <w:sz w:val="24"/>
          <w:szCs w:val="24"/>
        </w:rPr>
        <w:t>жесткий диск.</w:t>
      </w:r>
    </w:p>
    <w:p w:rsidR="00E261FF" w:rsidRPr="00D6430A" w:rsidRDefault="00D6430A" w:rsidP="00D6430A">
      <w:pPr>
        <w:widowControl w:val="0"/>
        <w:tabs>
          <w:tab w:val="left" w:pos="284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1.15. </w:t>
      </w:r>
      <w:r w:rsidR="00E261FF" w:rsidRPr="00D6430A">
        <w:rPr>
          <w:rFonts w:ascii="Times New Roman" w:hAnsi="Times New Roman"/>
          <w:sz w:val="24"/>
          <w:szCs w:val="24"/>
        </w:rPr>
        <w:t>Инвентаризация в учреждении проводится с учетом положений методических указаний по инвентаризации имущества и финансовых обязательств, утвержденных приказом Минфина России от 13.06.1995 № 49.</w:t>
      </w:r>
    </w:p>
    <w:p w:rsidR="00E261FF" w:rsidRDefault="00D6430A" w:rsidP="00D6430A">
      <w:pPr>
        <w:widowControl w:val="0"/>
        <w:tabs>
          <w:tab w:val="left" w:pos="284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1.16. </w:t>
      </w:r>
      <w:r w:rsidR="00E261FF" w:rsidRPr="0030707D">
        <w:rPr>
          <w:rFonts w:ascii="Times New Roman" w:hAnsi="Times New Roman"/>
          <w:sz w:val="24"/>
          <w:szCs w:val="24"/>
        </w:rPr>
        <w:t>Для проведения инвентаризаций имущества и финансовых обязательств в учреждении создается постоянно действующая инвентаризационная комиссия. Состав комиссии устанавливается ежегодно отдельным приказом руководителя учреждения.</w:t>
      </w:r>
    </w:p>
    <w:p w:rsidR="00E261FF" w:rsidRPr="0030707D" w:rsidRDefault="00D6430A" w:rsidP="00D6430A">
      <w:pPr>
        <w:widowControl w:val="0"/>
        <w:tabs>
          <w:tab w:val="left" w:pos="284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1.17. </w:t>
      </w:r>
      <w:r w:rsidR="00E261FF" w:rsidRPr="0030707D">
        <w:rPr>
          <w:rFonts w:ascii="Times New Roman" w:hAnsi="Times New Roman"/>
          <w:sz w:val="24"/>
          <w:szCs w:val="24"/>
        </w:rPr>
        <w:t>Для подтверждения данных бухгалтерского учета и показателей годовой бухгалтерской отчетности проводится инвентаризация имущества и финансовых обязательств</w:t>
      </w:r>
      <w:r w:rsidR="00E261FF">
        <w:rPr>
          <w:rFonts w:ascii="Times New Roman" w:hAnsi="Times New Roman"/>
          <w:sz w:val="24"/>
          <w:szCs w:val="24"/>
        </w:rPr>
        <w:t>. Для ее проведения устанавливаются следующие сроки</w:t>
      </w:r>
      <w:r w:rsidR="00E261FF" w:rsidRPr="0030707D">
        <w:rPr>
          <w:rFonts w:ascii="Times New Roman" w:hAnsi="Times New Roman"/>
          <w:sz w:val="24"/>
          <w:szCs w:val="24"/>
        </w:rPr>
        <w:t>:</w:t>
      </w:r>
    </w:p>
    <w:p w:rsidR="00E261FF" w:rsidRPr="0030707D" w:rsidRDefault="00E261FF" w:rsidP="00E16AC7">
      <w:pPr>
        <w:widowControl w:val="0"/>
        <w:numPr>
          <w:ilvl w:val="1"/>
          <w:numId w:val="5"/>
        </w:numPr>
        <w:tabs>
          <w:tab w:val="left" w:pos="284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0707D">
        <w:rPr>
          <w:rFonts w:ascii="Times New Roman" w:hAnsi="Times New Roman"/>
          <w:sz w:val="24"/>
          <w:szCs w:val="24"/>
        </w:rPr>
        <w:t xml:space="preserve">основных средств, непроизведенных активов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30707D">
        <w:rPr>
          <w:rFonts w:ascii="Times New Roman" w:hAnsi="Times New Roman"/>
          <w:sz w:val="24"/>
          <w:szCs w:val="24"/>
        </w:rPr>
        <w:t>1 раз по состоянию на 31 декабря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707D">
        <w:rPr>
          <w:rFonts w:ascii="Times New Roman" w:hAnsi="Times New Roman"/>
          <w:sz w:val="24"/>
          <w:szCs w:val="24"/>
        </w:rPr>
        <w:t>отчетного года;</w:t>
      </w:r>
    </w:p>
    <w:p w:rsidR="00E261FF" w:rsidRPr="0030707D" w:rsidRDefault="00E261FF" w:rsidP="00E16AC7">
      <w:pPr>
        <w:widowControl w:val="0"/>
        <w:numPr>
          <w:ilvl w:val="1"/>
          <w:numId w:val="5"/>
        </w:numPr>
        <w:tabs>
          <w:tab w:val="left" w:pos="284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0707D">
        <w:rPr>
          <w:rFonts w:ascii="Times New Roman" w:hAnsi="Times New Roman"/>
          <w:sz w:val="24"/>
          <w:szCs w:val="24"/>
        </w:rPr>
        <w:t xml:space="preserve">МПЗ, НМА </w:t>
      </w:r>
      <w:r>
        <w:rPr>
          <w:rFonts w:ascii="Times New Roman" w:hAnsi="Times New Roman"/>
          <w:sz w:val="24"/>
          <w:szCs w:val="24"/>
        </w:rPr>
        <w:t>–</w:t>
      </w:r>
      <w:r w:rsidRPr="0030707D">
        <w:rPr>
          <w:rFonts w:ascii="Times New Roman" w:hAnsi="Times New Roman"/>
          <w:sz w:val="24"/>
          <w:szCs w:val="24"/>
        </w:rPr>
        <w:t xml:space="preserve"> 1 раз в год по состоянию на 31 декабря отчетного года;</w:t>
      </w:r>
    </w:p>
    <w:p w:rsidR="00E261FF" w:rsidRPr="0030707D" w:rsidRDefault="00E261FF" w:rsidP="00E16AC7">
      <w:pPr>
        <w:widowControl w:val="0"/>
        <w:numPr>
          <w:ilvl w:val="1"/>
          <w:numId w:val="5"/>
        </w:numPr>
        <w:tabs>
          <w:tab w:val="left" w:pos="284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0707D">
        <w:rPr>
          <w:rFonts w:ascii="Times New Roman" w:hAnsi="Times New Roman"/>
          <w:sz w:val="24"/>
          <w:szCs w:val="24"/>
        </w:rPr>
        <w:t>наличные денежные средства, денежные документы и бланки строгой отчетности – ежемесячно на произвольную дату;</w:t>
      </w:r>
    </w:p>
    <w:p w:rsidR="00E261FF" w:rsidRPr="0030707D" w:rsidRDefault="00E261FF" w:rsidP="00E16AC7">
      <w:pPr>
        <w:widowControl w:val="0"/>
        <w:numPr>
          <w:ilvl w:val="1"/>
          <w:numId w:val="5"/>
        </w:numPr>
        <w:tabs>
          <w:tab w:val="left" w:pos="284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0707D">
        <w:rPr>
          <w:rFonts w:ascii="Times New Roman" w:hAnsi="Times New Roman"/>
          <w:sz w:val="24"/>
          <w:szCs w:val="24"/>
        </w:rPr>
        <w:t xml:space="preserve">дебиторской и кредиторской задолженности </w:t>
      </w:r>
      <w:r>
        <w:rPr>
          <w:rFonts w:ascii="Times New Roman" w:hAnsi="Times New Roman"/>
          <w:sz w:val="24"/>
          <w:szCs w:val="24"/>
        </w:rPr>
        <w:t>–</w:t>
      </w:r>
      <w:r w:rsidRPr="0030707D">
        <w:rPr>
          <w:rFonts w:ascii="Times New Roman" w:hAnsi="Times New Roman"/>
          <w:sz w:val="24"/>
          <w:szCs w:val="24"/>
        </w:rPr>
        <w:t xml:space="preserve"> ежегодно по состоянию на 31 декабря;</w:t>
      </w:r>
    </w:p>
    <w:p w:rsidR="00E261FF" w:rsidRPr="0030707D" w:rsidRDefault="00E261FF" w:rsidP="00E16AC7">
      <w:pPr>
        <w:widowControl w:val="0"/>
        <w:numPr>
          <w:ilvl w:val="1"/>
          <w:numId w:val="5"/>
        </w:numPr>
        <w:tabs>
          <w:tab w:val="left" w:pos="284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0707D">
        <w:rPr>
          <w:rFonts w:ascii="Times New Roman" w:hAnsi="Times New Roman"/>
          <w:sz w:val="24"/>
          <w:szCs w:val="24"/>
        </w:rPr>
        <w:t xml:space="preserve">с налоговой инспекцией по расчетам с бюджетом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30707D">
        <w:rPr>
          <w:rFonts w:ascii="Times New Roman" w:hAnsi="Times New Roman"/>
          <w:sz w:val="24"/>
          <w:szCs w:val="24"/>
        </w:rPr>
        <w:t>ежегодно по состоянию на 31 декабря;</w:t>
      </w:r>
    </w:p>
    <w:p w:rsidR="00E261FF" w:rsidRPr="0030707D" w:rsidRDefault="00E261FF" w:rsidP="00E16AC7">
      <w:pPr>
        <w:widowControl w:val="0"/>
        <w:numPr>
          <w:ilvl w:val="1"/>
          <w:numId w:val="5"/>
        </w:numPr>
        <w:tabs>
          <w:tab w:val="left" w:pos="284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0707D">
        <w:rPr>
          <w:rFonts w:ascii="Times New Roman" w:hAnsi="Times New Roman"/>
          <w:sz w:val="24"/>
          <w:szCs w:val="24"/>
        </w:rPr>
        <w:t>при смене материально-ответственных лиц – на день приемки-передачи дел,</w:t>
      </w:r>
    </w:p>
    <w:p w:rsidR="00E261FF" w:rsidRPr="0030707D" w:rsidRDefault="00E261FF" w:rsidP="00E16AC7">
      <w:pPr>
        <w:widowControl w:val="0"/>
        <w:numPr>
          <w:ilvl w:val="1"/>
          <w:numId w:val="5"/>
        </w:numPr>
        <w:tabs>
          <w:tab w:val="left" w:pos="284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0707D">
        <w:rPr>
          <w:rFonts w:ascii="Times New Roman" w:hAnsi="Times New Roman"/>
          <w:sz w:val="24"/>
          <w:szCs w:val="24"/>
        </w:rPr>
        <w:t>при передаче имущества в аренду, продаже;</w:t>
      </w:r>
    </w:p>
    <w:p w:rsidR="00E261FF" w:rsidRPr="0030707D" w:rsidRDefault="00E261FF" w:rsidP="00E16AC7">
      <w:pPr>
        <w:widowControl w:val="0"/>
        <w:numPr>
          <w:ilvl w:val="1"/>
          <w:numId w:val="5"/>
        </w:numPr>
        <w:tabs>
          <w:tab w:val="left" w:pos="284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0707D">
        <w:rPr>
          <w:rFonts w:ascii="Times New Roman" w:hAnsi="Times New Roman"/>
          <w:sz w:val="24"/>
          <w:szCs w:val="24"/>
        </w:rPr>
        <w:t>при реорганизации или ликвидации;</w:t>
      </w:r>
    </w:p>
    <w:p w:rsidR="00E261FF" w:rsidRPr="0030707D" w:rsidRDefault="00E261FF" w:rsidP="00E16AC7">
      <w:pPr>
        <w:widowControl w:val="0"/>
        <w:numPr>
          <w:ilvl w:val="1"/>
          <w:numId w:val="5"/>
        </w:numPr>
        <w:tabs>
          <w:tab w:val="left" w:pos="284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0707D">
        <w:rPr>
          <w:rFonts w:ascii="Times New Roman" w:hAnsi="Times New Roman"/>
          <w:sz w:val="24"/>
          <w:szCs w:val="24"/>
        </w:rPr>
        <w:t>при установлении фактов хищений или злоупотреблений, а также порчи имущества.</w:t>
      </w:r>
    </w:p>
    <w:p w:rsidR="00E261FF" w:rsidRDefault="00E261FF" w:rsidP="00E261FF">
      <w:pPr>
        <w:widowControl w:val="0"/>
        <w:tabs>
          <w:tab w:val="left" w:pos="284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0707D">
        <w:rPr>
          <w:rFonts w:ascii="Times New Roman" w:hAnsi="Times New Roman"/>
          <w:sz w:val="24"/>
          <w:szCs w:val="24"/>
        </w:rPr>
        <w:t xml:space="preserve">Количество инвентаризаций в отчетном году, дата их проведения, перечень имущества и финансовых обязательств, проверяемых при каждой из них, устанавливаются приказом руководителя учреждения. </w:t>
      </w:r>
    </w:p>
    <w:p w:rsidR="00984022" w:rsidRDefault="00984022" w:rsidP="00984022">
      <w:pPr>
        <w:widowControl w:val="0"/>
        <w:tabs>
          <w:tab w:val="left" w:pos="284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1.18. </w:t>
      </w:r>
      <w:r w:rsidRPr="00122820">
        <w:rPr>
          <w:rFonts w:ascii="Times New Roman" w:hAnsi="Times New Roman"/>
          <w:sz w:val="24"/>
          <w:szCs w:val="24"/>
        </w:rPr>
        <w:t xml:space="preserve">Состав постоянно действующей комиссии по поступлению и выбытию активов утверждается ежегодно отдельным приказом руководителя учреждения. </w:t>
      </w:r>
    </w:p>
    <w:p w:rsidR="00984022" w:rsidRPr="004A45BF" w:rsidRDefault="00984022" w:rsidP="00984022">
      <w:pPr>
        <w:widowControl w:val="0"/>
        <w:tabs>
          <w:tab w:val="left" w:pos="284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</w:t>
      </w:r>
      <w:r w:rsidRPr="00984022">
        <w:rPr>
          <w:rFonts w:ascii="Times New Roman" w:hAnsi="Times New Roman"/>
          <w:sz w:val="24"/>
          <w:szCs w:val="24"/>
        </w:rPr>
        <w:t>. Отдельным приказом руководителя утверждаются нормы расхода ГСМ (включая месячный лимит пробега автомобиля и размеры надбавок).</w:t>
      </w:r>
    </w:p>
    <w:p w:rsidR="00D6430A" w:rsidRPr="00EF4E2D" w:rsidRDefault="00D36D19" w:rsidP="00D36D19">
      <w:pPr>
        <w:widowControl w:val="0"/>
        <w:tabs>
          <w:tab w:val="left" w:pos="284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1.20. </w:t>
      </w:r>
      <w:r w:rsidR="00D6430A" w:rsidRPr="00EF4E2D">
        <w:rPr>
          <w:rFonts w:ascii="Times New Roman" w:hAnsi="Times New Roman"/>
          <w:sz w:val="24"/>
          <w:szCs w:val="24"/>
        </w:rPr>
        <w:t>Перечень должностей работников, имеющих право получать денежные документ</w:t>
      </w:r>
      <w:r>
        <w:rPr>
          <w:rFonts w:ascii="Times New Roman" w:hAnsi="Times New Roman"/>
          <w:sz w:val="24"/>
          <w:szCs w:val="24"/>
        </w:rPr>
        <w:t xml:space="preserve">ы и денежные средства под отчет утверждаются приказом руководителя учреждения. </w:t>
      </w:r>
    </w:p>
    <w:p w:rsidR="00D6430A" w:rsidRPr="00EF4E2D" w:rsidRDefault="00D36D19" w:rsidP="00D36D19">
      <w:pPr>
        <w:widowControl w:val="0"/>
        <w:tabs>
          <w:tab w:val="left" w:pos="284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1.21. </w:t>
      </w:r>
      <w:r w:rsidR="00D6430A" w:rsidRPr="00EF4E2D">
        <w:rPr>
          <w:rFonts w:ascii="Times New Roman" w:hAnsi="Times New Roman"/>
          <w:sz w:val="24"/>
          <w:szCs w:val="24"/>
        </w:rPr>
        <w:t xml:space="preserve">Выдача денежных средств и денежных документов под отчет производится в соответствии с </w:t>
      </w:r>
      <w:r w:rsidR="00D6430A">
        <w:rPr>
          <w:rFonts w:ascii="Times New Roman" w:hAnsi="Times New Roman"/>
          <w:sz w:val="24"/>
          <w:szCs w:val="24"/>
        </w:rPr>
        <w:t>п</w:t>
      </w:r>
      <w:r w:rsidR="00D6430A" w:rsidRPr="00EF4E2D">
        <w:rPr>
          <w:rFonts w:ascii="Times New Roman" w:hAnsi="Times New Roman"/>
          <w:sz w:val="24"/>
          <w:szCs w:val="24"/>
        </w:rPr>
        <w:t xml:space="preserve">оложением </w:t>
      </w:r>
      <w:r w:rsidR="00D6430A">
        <w:rPr>
          <w:rFonts w:ascii="Times New Roman" w:hAnsi="Times New Roman"/>
          <w:sz w:val="24"/>
          <w:szCs w:val="24"/>
        </w:rPr>
        <w:t>«О порядке выдачи</w:t>
      </w:r>
      <w:r w:rsidR="00D6430A" w:rsidRPr="00EF4E2D">
        <w:rPr>
          <w:rFonts w:ascii="Times New Roman" w:hAnsi="Times New Roman"/>
          <w:sz w:val="24"/>
          <w:szCs w:val="24"/>
        </w:rPr>
        <w:t xml:space="preserve"> под отчет денежных средств</w:t>
      </w:r>
      <w:r w:rsidR="00D6430A">
        <w:rPr>
          <w:rFonts w:ascii="Times New Roman" w:hAnsi="Times New Roman"/>
          <w:sz w:val="24"/>
          <w:szCs w:val="24"/>
        </w:rPr>
        <w:t>»</w:t>
      </w:r>
      <w:r w:rsidR="00D6430A" w:rsidRPr="00EF4E2D">
        <w:rPr>
          <w:rFonts w:ascii="Times New Roman" w:hAnsi="Times New Roman"/>
          <w:sz w:val="24"/>
          <w:szCs w:val="24"/>
        </w:rPr>
        <w:t xml:space="preserve"> (</w:t>
      </w:r>
      <w:r w:rsidR="00D6430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риложение </w:t>
      </w:r>
      <w:r w:rsidR="00F04BC1">
        <w:rPr>
          <w:rFonts w:ascii="Times New Roman" w:hAnsi="Times New Roman"/>
          <w:sz w:val="24"/>
          <w:szCs w:val="24"/>
        </w:rPr>
        <w:t>4</w:t>
      </w:r>
      <w:r w:rsidR="00D6430A" w:rsidRPr="00EF4E2D">
        <w:rPr>
          <w:rFonts w:ascii="Times New Roman" w:hAnsi="Times New Roman"/>
          <w:sz w:val="24"/>
          <w:szCs w:val="24"/>
        </w:rPr>
        <w:t>).</w:t>
      </w:r>
    </w:p>
    <w:p w:rsidR="00E261FF" w:rsidRDefault="00292071" w:rsidP="00292071">
      <w:pPr>
        <w:widowControl w:val="0"/>
        <w:tabs>
          <w:tab w:val="left" w:pos="0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1.22. </w:t>
      </w:r>
      <w:r w:rsidR="00E261FF" w:rsidRPr="00F86646">
        <w:rPr>
          <w:rFonts w:ascii="Times New Roman" w:hAnsi="Times New Roman"/>
          <w:sz w:val="24"/>
          <w:szCs w:val="24"/>
        </w:rPr>
        <w:t xml:space="preserve">Внутренний финансовый контроль) в учреждении осуществляется в соответствии с </w:t>
      </w:r>
      <w:r w:rsidR="00A306BF">
        <w:rPr>
          <w:rFonts w:ascii="Times New Roman" w:hAnsi="Times New Roman"/>
          <w:sz w:val="24"/>
          <w:szCs w:val="24"/>
        </w:rPr>
        <w:lastRenderedPageBreak/>
        <w:t>приказом управления образования от 27.12.2017 №561 «Об утверждении Порядка осуществления управлением образования администрации Кольчугинского района внутреннего финансового контроля и внутреннего финансового аудита».</w:t>
      </w:r>
    </w:p>
    <w:p w:rsidR="00E261FF" w:rsidRPr="001751EB" w:rsidRDefault="00292071" w:rsidP="00292071">
      <w:pPr>
        <w:widowControl w:val="0"/>
        <w:tabs>
          <w:tab w:val="left" w:pos="0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1.23.</w:t>
      </w:r>
      <w:r w:rsidR="00E261FF" w:rsidRPr="001751EB">
        <w:rPr>
          <w:rFonts w:ascii="Times New Roman" w:hAnsi="Times New Roman"/>
          <w:sz w:val="24"/>
          <w:szCs w:val="24"/>
        </w:rPr>
        <w:t>Ответственным за принятие решения об отражении операций после отчетной даты является главный бухгалтер учреждения.</w:t>
      </w:r>
    </w:p>
    <w:p w:rsidR="00E261FF" w:rsidRDefault="00E261FF" w:rsidP="00E261FF">
      <w:pPr>
        <w:widowControl w:val="0"/>
        <w:tabs>
          <w:tab w:val="left" w:pos="0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751EB">
        <w:rPr>
          <w:rFonts w:ascii="Times New Roman" w:hAnsi="Times New Roman"/>
          <w:sz w:val="24"/>
          <w:szCs w:val="24"/>
        </w:rPr>
        <w:t>Событием после отчетной даты признается</w:t>
      </w:r>
      <w:r>
        <w:rPr>
          <w:rFonts w:ascii="Times New Roman" w:hAnsi="Times New Roman"/>
          <w:sz w:val="24"/>
          <w:szCs w:val="24"/>
        </w:rPr>
        <w:t>:</w:t>
      </w:r>
    </w:p>
    <w:p w:rsidR="00E261FF" w:rsidRDefault="00E261FF" w:rsidP="00E16AC7">
      <w:pPr>
        <w:widowControl w:val="0"/>
        <w:numPr>
          <w:ilvl w:val="0"/>
          <w:numId w:val="10"/>
        </w:numPr>
        <w:tabs>
          <w:tab w:val="left" w:pos="0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751EB">
        <w:rPr>
          <w:rFonts w:ascii="Times New Roman" w:hAnsi="Times New Roman"/>
          <w:sz w:val="24"/>
          <w:szCs w:val="24"/>
        </w:rPr>
        <w:t>существенный факт хозяйственной жизни, который оказал или может оказать влияние на финансовое состояние, движение денежных средств или ре</w:t>
      </w:r>
      <w:r>
        <w:rPr>
          <w:rFonts w:ascii="Times New Roman" w:hAnsi="Times New Roman"/>
          <w:sz w:val="24"/>
          <w:szCs w:val="24"/>
        </w:rPr>
        <w:t>зультаты деятельности учреждения;</w:t>
      </w:r>
    </w:p>
    <w:p w:rsidR="00E261FF" w:rsidRPr="001751EB" w:rsidRDefault="00E261FF" w:rsidP="00E16AC7">
      <w:pPr>
        <w:widowControl w:val="0"/>
        <w:numPr>
          <w:ilvl w:val="0"/>
          <w:numId w:val="10"/>
        </w:numPr>
        <w:tabs>
          <w:tab w:val="left" w:pos="0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факт</w:t>
      </w:r>
      <w:r w:rsidRPr="00175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имел </w:t>
      </w:r>
      <w:r w:rsidRPr="001751EB">
        <w:rPr>
          <w:rFonts w:ascii="Times New Roman" w:hAnsi="Times New Roman"/>
          <w:sz w:val="24"/>
          <w:szCs w:val="24"/>
        </w:rPr>
        <w:t xml:space="preserve">место в период между отчетной датой и датой подписания бухгалтерской отчетности за отчетный год. </w:t>
      </w:r>
    </w:p>
    <w:p w:rsidR="00E261FF" w:rsidRPr="001751EB" w:rsidRDefault="00E261FF" w:rsidP="00E261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1EB">
        <w:rPr>
          <w:rFonts w:ascii="Times New Roman" w:hAnsi="Times New Roman"/>
          <w:sz w:val="24"/>
          <w:szCs w:val="24"/>
        </w:rPr>
        <w:t>События, подтверждающие существовавшие на отчетную дату хозяйственные условия, в которых учреждение вело свою деятельность:</w:t>
      </w:r>
    </w:p>
    <w:p w:rsidR="00E261FF" w:rsidRPr="001751EB" w:rsidRDefault="00E261FF" w:rsidP="00E16AC7">
      <w:pPr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51EB">
        <w:rPr>
          <w:rFonts w:ascii="Times New Roman" w:hAnsi="Times New Roman"/>
          <w:sz w:val="24"/>
          <w:szCs w:val="24"/>
        </w:rPr>
        <w:t>признание в установленном порядке неплатежеспособным физического лица, являющегося дебитором учреждения, или его гибель (смерть);</w:t>
      </w:r>
    </w:p>
    <w:p w:rsidR="00E261FF" w:rsidRPr="001751EB" w:rsidRDefault="00E261FF" w:rsidP="00E16AC7">
      <w:pPr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51EB">
        <w:rPr>
          <w:rFonts w:ascii="Times New Roman" w:hAnsi="Times New Roman"/>
          <w:sz w:val="24"/>
          <w:szCs w:val="24"/>
        </w:rPr>
        <w:t>признание в установленном порядке факта гибели (смерти) физического лица, перед которым учреждение имеет непогашенную кредиторскую задолженность;</w:t>
      </w:r>
    </w:p>
    <w:p w:rsidR="00E261FF" w:rsidRPr="001751EB" w:rsidRDefault="00E261FF" w:rsidP="00E16AC7">
      <w:pPr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51EB">
        <w:rPr>
          <w:rFonts w:ascii="Times New Roman" w:hAnsi="Times New Roman"/>
          <w:sz w:val="24"/>
          <w:szCs w:val="24"/>
        </w:rPr>
        <w:t>погашение (в том числе частичное погашение) дебитором задолженности перед учреждением, числящейся на конец отчетного года;</w:t>
      </w:r>
    </w:p>
    <w:p w:rsidR="00E261FF" w:rsidRPr="001751EB" w:rsidRDefault="00E261FF" w:rsidP="00E16AC7">
      <w:pPr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51EB">
        <w:rPr>
          <w:rFonts w:ascii="Times New Roman" w:hAnsi="Times New Roman"/>
          <w:sz w:val="24"/>
          <w:szCs w:val="24"/>
        </w:rPr>
        <w:t>связанные с изменениями законодательных и нормативных актов, которые ведут к изменению показателей за отчетный период;</w:t>
      </w:r>
    </w:p>
    <w:p w:rsidR="00E261FF" w:rsidRPr="001751EB" w:rsidRDefault="00E261FF" w:rsidP="00E16AC7">
      <w:pPr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51EB">
        <w:rPr>
          <w:rFonts w:ascii="Times New Roman" w:hAnsi="Times New Roman"/>
          <w:sz w:val="24"/>
          <w:szCs w:val="24"/>
        </w:rPr>
        <w:t>обнаружение после отчетной даты существенной ошибки в учете или нарушения законодательства при осуществлении деятельности учреждения, которые ведут к искажению отчетности за отчетный период.</w:t>
      </w:r>
    </w:p>
    <w:p w:rsidR="00E261FF" w:rsidRPr="001751EB" w:rsidRDefault="00E261FF" w:rsidP="00E261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1EB">
        <w:rPr>
          <w:rFonts w:ascii="Times New Roman" w:hAnsi="Times New Roman"/>
          <w:sz w:val="24"/>
          <w:szCs w:val="24"/>
        </w:rPr>
        <w:t>События, свидетельствующие о возникших после отчетной даты хозяйственных условиях, в которых учреждение ведет свою деятельность:</w:t>
      </w:r>
    </w:p>
    <w:p w:rsidR="00E261FF" w:rsidRPr="001751EB" w:rsidRDefault="00E261FF" w:rsidP="00E16AC7">
      <w:pPr>
        <w:widowControl w:val="0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51EB">
        <w:rPr>
          <w:rFonts w:ascii="Times New Roman" w:hAnsi="Times New Roman"/>
          <w:sz w:val="24"/>
          <w:szCs w:val="24"/>
        </w:rPr>
        <w:t>принятие решения о реорганизации организации;</w:t>
      </w:r>
    </w:p>
    <w:p w:rsidR="00E261FF" w:rsidRPr="001751EB" w:rsidRDefault="00E261FF" w:rsidP="00E16AC7">
      <w:pPr>
        <w:widowControl w:val="0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51EB">
        <w:rPr>
          <w:rFonts w:ascii="Times New Roman" w:hAnsi="Times New Roman"/>
          <w:sz w:val="24"/>
          <w:szCs w:val="24"/>
        </w:rPr>
        <w:t>пожар, авария, стихийное бедствие или другая чрезвычайная ситуация, в результате которой уничтожена значительная часть активов учреждения.</w:t>
      </w:r>
    </w:p>
    <w:p w:rsidR="00E261FF" w:rsidRPr="001751EB" w:rsidRDefault="00E261FF" w:rsidP="00E261FF">
      <w:pPr>
        <w:widowControl w:val="0"/>
        <w:tabs>
          <w:tab w:val="left" w:pos="284"/>
          <w:tab w:val="left" w:pos="993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751EB">
        <w:rPr>
          <w:rFonts w:ascii="Times New Roman" w:hAnsi="Times New Roman"/>
          <w:sz w:val="24"/>
          <w:szCs w:val="24"/>
        </w:rPr>
        <w:t>При наступлении события после отчетной даты (с 1 января до даты подписания годовой отчетности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1EB">
        <w:rPr>
          <w:rFonts w:ascii="Times New Roman" w:hAnsi="Times New Roman"/>
          <w:sz w:val="24"/>
          <w:szCs w:val="24"/>
        </w:rPr>
        <w:t>отчетный год), подтверждающего существовавшие на отчетную дату хозяйственные условия, в которых учреждение вело свою деятельность, события отражаются следующим образом:</w:t>
      </w:r>
    </w:p>
    <w:p w:rsidR="00E261FF" w:rsidRPr="001751EB" w:rsidRDefault="00E261FF" w:rsidP="00E16AC7">
      <w:pPr>
        <w:widowControl w:val="0"/>
        <w:numPr>
          <w:ilvl w:val="0"/>
          <w:numId w:val="8"/>
        </w:numPr>
        <w:tabs>
          <w:tab w:val="left" w:pos="284"/>
          <w:tab w:val="left" w:pos="709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751EB">
        <w:rPr>
          <w:rFonts w:ascii="Times New Roman" w:hAnsi="Times New Roman"/>
          <w:sz w:val="24"/>
          <w:szCs w:val="24"/>
        </w:rPr>
        <w:t>по состоянию на 31 декабря отчетного года в регистрах бухгалтерского учета заключительными оборотами отчетного периода;</w:t>
      </w:r>
    </w:p>
    <w:p w:rsidR="00E261FF" w:rsidRPr="001751EB" w:rsidRDefault="00E261FF" w:rsidP="00E16AC7">
      <w:pPr>
        <w:widowControl w:val="0"/>
        <w:numPr>
          <w:ilvl w:val="0"/>
          <w:numId w:val="8"/>
        </w:numPr>
        <w:tabs>
          <w:tab w:val="left" w:pos="284"/>
          <w:tab w:val="left" w:pos="709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751EB">
        <w:rPr>
          <w:rFonts w:ascii="Times New Roman" w:hAnsi="Times New Roman"/>
          <w:sz w:val="24"/>
          <w:szCs w:val="24"/>
        </w:rPr>
        <w:t>после подписания годовой отчетности операция сторнируется и отражается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1EB">
        <w:rPr>
          <w:rFonts w:ascii="Times New Roman" w:hAnsi="Times New Roman"/>
          <w:sz w:val="24"/>
          <w:szCs w:val="24"/>
        </w:rPr>
        <w:t>в регистрах бухгалтерского учета на дату получения информации о наступлении такого события, подтвержденную оправдательными документами.</w:t>
      </w:r>
    </w:p>
    <w:p w:rsidR="00E261FF" w:rsidRPr="001751EB" w:rsidRDefault="00E261FF" w:rsidP="00E261FF">
      <w:pPr>
        <w:widowControl w:val="0"/>
        <w:tabs>
          <w:tab w:val="left" w:pos="284"/>
          <w:tab w:val="left" w:pos="993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751EB">
        <w:rPr>
          <w:rFonts w:ascii="Times New Roman" w:hAnsi="Times New Roman"/>
          <w:sz w:val="24"/>
          <w:szCs w:val="24"/>
        </w:rPr>
        <w:t xml:space="preserve">При наступлении события после отчетной даты, свидетельствующее о возникших после отчетной даты хозяйственных условиях, в которых учреждение ведет свою деятельность, не отражаются в регистрах бухгалтерского учета отчетного года. Информация о таких событиях раскрывается в </w:t>
      </w:r>
      <w:r>
        <w:rPr>
          <w:rFonts w:ascii="Times New Roman" w:hAnsi="Times New Roman"/>
          <w:sz w:val="24"/>
          <w:szCs w:val="24"/>
        </w:rPr>
        <w:t>пояснениях</w:t>
      </w:r>
      <w:r w:rsidRPr="001751EB">
        <w:rPr>
          <w:rFonts w:ascii="Times New Roman" w:hAnsi="Times New Roman"/>
          <w:sz w:val="24"/>
          <w:szCs w:val="24"/>
        </w:rPr>
        <w:t xml:space="preserve"> к бу</w:t>
      </w:r>
      <w:r>
        <w:rPr>
          <w:rFonts w:ascii="Times New Roman" w:hAnsi="Times New Roman"/>
          <w:sz w:val="24"/>
          <w:szCs w:val="24"/>
        </w:rPr>
        <w:t>хгалтерской отчетности</w:t>
      </w:r>
      <w:r w:rsidRPr="001751EB">
        <w:rPr>
          <w:rFonts w:ascii="Times New Roman" w:hAnsi="Times New Roman"/>
          <w:sz w:val="24"/>
          <w:szCs w:val="24"/>
        </w:rPr>
        <w:t>.</w:t>
      </w:r>
    </w:p>
    <w:p w:rsidR="00E261FF" w:rsidRPr="001751EB" w:rsidRDefault="00292071" w:rsidP="00E261FF">
      <w:pPr>
        <w:widowControl w:val="0"/>
        <w:tabs>
          <w:tab w:val="left" w:pos="284"/>
          <w:tab w:val="left" w:pos="993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1.24</w:t>
      </w:r>
      <w:r w:rsidR="00E261FF">
        <w:rPr>
          <w:rFonts w:ascii="Times New Roman" w:hAnsi="Times New Roman"/>
          <w:sz w:val="24"/>
          <w:szCs w:val="24"/>
        </w:rPr>
        <w:t>.</w:t>
      </w:r>
      <w:r w:rsidR="00E261FF" w:rsidRPr="001751EB">
        <w:rPr>
          <w:rFonts w:ascii="Times New Roman" w:hAnsi="Times New Roman"/>
          <w:sz w:val="24"/>
          <w:szCs w:val="24"/>
        </w:rPr>
        <w:t xml:space="preserve"> Бухгалтерская отчетность составляется и представляется в соответствии с требованиями:</w:t>
      </w:r>
    </w:p>
    <w:p w:rsidR="00E261FF" w:rsidRPr="001751EB" w:rsidRDefault="00E261FF" w:rsidP="00E16AC7">
      <w:pPr>
        <w:widowControl w:val="0"/>
        <w:numPr>
          <w:ilvl w:val="0"/>
          <w:numId w:val="9"/>
        </w:numPr>
        <w:tabs>
          <w:tab w:val="left" w:pos="284"/>
          <w:tab w:val="left" w:pos="993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1751EB">
        <w:rPr>
          <w:rFonts w:ascii="Times New Roman" w:hAnsi="Times New Roman"/>
          <w:sz w:val="24"/>
          <w:szCs w:val="24"/>
        </w:rPr>
        <w:t xml:space="preserve">нструкции о порядке составления, представления годовой, квартальной бухгалтерской отчетности государственных (муниципальных) бюджетных и </w:t>
      </w:r>
      <w:r w:rsidRPr="001751EB">
        <w:rPr>
          <w:rFonts w:ascii="Times New Roman" w:hAnsi="Times New Roman"/>
          <w:sz w:val="24"/>
          <w:szCs w:val="24"/>
        </w:rPr>
        <w:lastRenderedPageBreak/>
        <w:t xml:space="preserve">автономных учреждений, утвержденной </w:t>
      </w:r>
      <w:r>
        <w:rPr>
          <w:rFonts w:ascii="Times New Roman" w:hAnsi="Times New Roman"/>
          <w:sz w:val="24"/>
          <w:szCs w:val="24"/>
        </w:rPr>
        <w:t>п</w:t>
      </w:r>
      <w:r w:rsidRPr="001751EB">
        <w:rPr>
          <w:rFonts w:ascii="Times New Roman" w:hAnsi="Times New Roman"/>
          <w:sz w:val="24"/>
          <w:szCs w:val="24"/>
        </w:rPr>
        <w:t>риказом Минфин</w:t>
      </w:r>
      <w:r>
        <w:rPr>
          <w:rFonts w:ascii="Times New Roman" w:hAnsi="Times New Roman"/>
          <w:sz w:val="24"/>
          <w:szCs w:val="24"/>
        </w:rPr>
        <w:t>а</w:t>
      </w:r>
      <w:r w:rsidRPr="001751EB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оссии</w:t>
      </w:r>
      <w:r w:rsidRPr="001751EB">
        <w:rPr>
          <w:rFonts w:ascii="Times New Roman" w:hAnsi="Times New Roman"/>
          <w:sz w:val="24"/>
          <w:szCs w:val="24"/>
        </w:rPr>
        <w:t xml:space="preserve"> от 25.03.2011 № 33н;</w:t>
      </w:r>
    </w:p>
    <w:p w:rsidR="00E261FF" w:rsidRDefault="00E261FF" w:rsidP="00E16AC7">
      <w:pPr>
        <w:widowControl w:val="0"/>
        <w:numPr>
          <w:ilvl w:val="0"/>
          <w:numId w:val="9"/>
        </w:numPr>
        <w:tabs>
          <w:tab w:val="left" w:pos="284"/>
          <w:tab w:val="left" w:pos="993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1751EB">
        <w:rPr>
          <w:rFonts w:ascii="Times New Roman" w:hAnsi="Times New Roman"/>
          <w:sz w:val="24"/>
          <w:szCs w:val="24"/>
        </w:rPr>
        <w:t xml:space="preserve">нструкции о порядке составления и представления годовой, квартальной и месячной отчетности об исполнении бюджетов бюджетной системы РФ, утвержденной </w:t>
      </w:r>
      <w:r>
        <w:rPr>
          <w:rFonts w:ascii="Times New Roman" w:hAnsi="Times New Roman"/>
          <w:sz w:val="24"/>
          <w:szCs w:val="24"/>
        </w:rPr>
        <w:t>п</w:t>
      </w:r>
      <w:r w:rsidRPr="001751EB">
        <w:rPr>
          <w:rFonts w:ascii="Times New Roman" w:hAnsi="Times New Roman"/>
          <w:sz w:val="24"/>
          <w:szCs w:val="24"/>
        </w:rPr>
        <w:t>риказом Минфина Р</w:t>
      </w:r>
      <w:r>
        <w:rPr>
          <w:rFonts w:ascii="Times New Roman" w:hAnsi="Times New Roman"/>
          <w:sz w:val="24"/>
          <w:szCs w:val="24"/>
        </w:rPr>
        <w:t>оссии</w:t>
      </w:r>
      <w:r w:rsidRPr="001751EB">
        <w:rPr>
          <w:rFonts w:ascii="Times New Roman" w:hAnsi="Times New Roman"/>
          <w:sz w:val="24"/>
          <w:szCs w:val="24"/>
        </w:rPr>
        <w:t xml:space="preserve"> от 28.12.2010 № 191н.</w:t>
      </w:r>
    </w:p>
    <w:p w:rsidR="00071645" w:rsidRPr="00986226" w:rsidRDefault="00071645" w:rsidP="00071645">
      <w:pPr>
        <w:spacing w:before="36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7" w:name="_Toc435780444"/>
      <w:r w:rsidRPr="00986226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6226">
        <w:rPr>
          <w:rFonts w:ascii="Times New Roman" w:hAnsi="Times New Roman"/>
          <w:b/>
          <w:sz w:val="24"/>
          <w:szCs w:val="24"/>
        </w:rPr>
        <w:t xml:space="preserve">Порядок учета </w:t>
      </w:r>
      <w:bookmarkEnd w:id="7"/>
      <w:r w:rsidRPr="00986226">
        <w:rPr>
          <w:rFonts w:ascii="Times New Roman" w:hAnsi="Times New Roman"/>
          <w:b/>
          <w:sz w:val="24"/>
          <w:szCs w:val="24"/>
        </w:rPr>
        <w:t>имущества и обязательств учреждения</w:t>
      </w:r>
    </w:p>
    <w:p w:rsidR="00071645" w:rsidRPr="001605F4" w:rsidRDefault="00071645" w:rsidP="005067FE">
      <w:pPr>
        <w:pStyle w:val="312"/>
      </w:pPr>
      <w:bookmarkStart w:id="8" w:name="_Toc435780445"/>
      <w:r w:rsidRPr="001605F4">
        <w:t>2.1. Учет нефинансовых активов</w:t>
      </w:r>
    </w:p>
    <w:p w:rsidR="00071645" w:rsidRDefault="00071645" w:rsidP="005067FE">
      <w:pPr>
        <w:pStyle w:val="312"/>
      </w:pPr>
      <w:r w:rsidRPr="001605F4">
        <w:t>2.1.1. Учет основных средств</w:t>
      </w:r>
      <w:bookmarkEnd w:id="8"/>
    </w:p>
    <w:p w:rsidR="00071645" w:rsidRDefault="009C30EF" w:rsidP="00D2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E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6EE8">
        <w:rPr>
          <w:rFonts w:ascii="Times New Roman" w:hAnsi="Times New Roman" w:cs="Times New Roman"/>
          <w:sz w:val="24"/>
          <w:szCs w:val="24"/>
        </w:rPr>
        <w:t xml:space="preserve"> </w:t>
      </w:r>
      <w:r w:rsidRPr="009C30EF">
        <w:rPr>
          <w:rFonts w:ascii="Times New Roman" w:hAnsi="Times New Roman" w:cs="Times New Roman"/>
          <w:sz w:val="24"/>
          <w:szCs w:val="24"/>
        </w:rPr>
        <w:t>В составе основных средств учитываются материальные объекты, используемые в процессе деятельности учреждения, независимо от стоимости объекта основных средств со сроком полезного использования более 12 месяцев по фактической стоимости приобретения или изготовления.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4E61" w:rsidRPr="00D24E61" w:rsidRDefault="00D24E61" w:rsidP="00D24E6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61">
        <w:rPr>
          <w:rFonts w:ascii="Times New Roman" w:hAnsi="Times New Roman" w:cs="Times New Roman"/>
          <w:sz w:val="24"/>
          <w:szCs w:val="24"/>
        </w:rPr>
        <w:t>Аналитический учет основных средств ведется по о</w:t>
      </w:r>
      <w:r>
        <w:rPr>
          <w:rFonts w:ascii="Times New Roman" w:hAnsi="Times New Roman" w:cs="Times New Roman"/>
          <w:sz w:val="24"/>
          <w:szCs w:val="24"/>
        </w:rPr>
        <w:t xml:space="preserve">тдельным инвентарным объектам в </w:t>
      </w:r>
      <w:r w:rsidRPr="00D24E61">
        <w:rPr>
          <w:rFonts w:ascii="Times New Roman" w:hAnsi="Times New Roman" w:cs="Times New Roman"/>
          <w:sz w:val="24"/>
          <w:szCs w:val="24"/>
        </w:rPr>
        <w:t>разрезе   групп основных средств по материально-ответственным лицам.</w:t>
      </w:r>
    </w:p>
    <w:p w:rsidR="001A1C6B" w:rsidRDefault="009C30EF" w:rsidP="00D24E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56EE8">
        <w:rPr>
          <w:rFonts w:ascii="Times New Roman" w:hAnsi="Times New Roman"/>
          <w:sz w:val="24"/>
          <w:szCs w:val="24"/>
        </w:rPr>
        <w:t xml:space="preserve">     </w:t>
      </w:r>
      <w:r w:rsidR="00C56EE8" w:rsidRPr="00C56EE8">
        <w:rPr>
          <w:rFonts w:ascii="Times New Roman" w:hAnsi="Times New Roman" w:cs="Times New Roman"/>
          <w:sz w:val="24"/>
          <w:szCs w:val="24"/>
        </w:rPr>
        <w:t>Для</w:t>
      </w:r>
      <w:r w:rsidRPr="00C56EE8">
        <w:rPr>
          <w:rFonts w:ascii="Times New Roman" w:hAnsi="Times New Roman" w:cs="Times New Roman"/>
          <w:sz w:val="24"/>
          <w:szCs w:val="24"/>
        </w:rPr>
        <w:t xml:space="preserve">  </w:t>
      </w:r>
      <w:r w:rsidR="00C56EE8" w:rsidRPr="00C56EE8">
        <w:rPr>
          <w:rFonts w:ascii="Times New Roman" w:hAnsi="Times New Roman" w:cs="Times New Roman"/>
          <w:sz w:val="24"/>
          <w:szCs w:val="24"/>
        </w:rPr>
        <w:t>организации учета и обеспечения контроля за сохранностью</w:t>
      </w:r>
      <w:r w:rsidRPr="00C56EE8">
        <w:rPr>
          <w:rFonts w:ascii="Times New Roman" w:hAnsi="Times New Roman" w:cs="Times New Roman"/>
          <w:sz w:val="24"/>
          <w:szCs w:val="24"/>
        </w:rPr>
        <w:t xml:space="preserve"> </w:t>
      </w:r>
      <w:r w:rsidR="00C56EE8" w:rsidRPr="00C56EE8">
        <w:rPr>
          <w:rFonts w:ascii="Times New Roman" w:hAnsi="Times New Roman" w:cs="Times New Roman"/>
          <w:sz w:val="24"/>
          <w:szCs w:val="24"/>
        </w:rPr>
        <w:t>основных средств к</w:t>
      </w:r>
      <w:r w:rsidR="00071645" w:rsidRPr="00C56EE8">
        <w:rPr>
          <w:rFonts w:ascii="Times New Roman" w:hAnsi="Times New Roman" w:cs="Times New Roman"/>
          <w:sz w:val="24"/>
          <w:szCs w:val="24"/>
        </w:rPr>
        <w:t>аждому инвентарному объекту недвижимого имущества, а также движимого имущества,</w:t>
      </w:r>
      <w:r w:rsidR="00071645" w:rsidRPr="0048618D">
        <w:rPr>
          <w:rFonts w:ascii="Times New Roman" w:hAnsi="Times New Roman"/>
          <w:sz w:val="24"/>
          <w:szCs w:val="24"/>
        </w:rPr>
        <w:t xml:space="preserve"> </w:t>
      </w:r>
      <w:r w:rsidR="00071645">
        <w:rPr>
          <w:rFonts w:ascii="Times New Roman" w:hAnsi="Times New Roman"/>
          <w:sz w:val="24"/>
          <w:szCs w:val="24"/>
        </w:rPr>
        <w:t>(</w:t>
      </w:r>
      <w:r w:rsidR="00071645" w:rsidRPr="0048618D">
        <w:rPr>
          <w:rFonts w:ascii="Times New Roman" w:hAnsi="Times New Roman"/>
          <w:sz w:val="24"/>
          <w:szCs w:val="24"/>
        </w:rPr>
        <w:t xml:space="preserve">кроме объектов стоимостью до </w:t>
      </w:r>
      <w:r w:rsidR="005347E9">
        <w:rPr>
          <w:rFonts w:ascii="Times New Roman" w:hAnsi="Times New Roman"/>
          <w:sz w:val="24"/>
          <w:szCs w:val="24"/>
        </w:rPr>
        <w:t>10</w:t>
      </w:r>
      <w:r w:rsidR="00071645">
        <w:rPr>
          <w:rFonts w:ascii="Times New Roman" w:hAnsi="Times New Roman"/>
          <w:sz w:val="24"/>
          <w:szCs w:val="24"/>
        </w:rPr>
        <w:t> </w:t>
      </w:r>
      <w:r w:rsidR="00071645" w:rsidRPr="0048618D">
        <w:rPr>
          <w:rFonts w:ascii="Times New Roman" w:hAnsi="Times New Roman"/>
          <w:sz w:val="24"/>
          <w:szCs w:val="24"/>
        </w:rPr>
        <w:t>000 руб. включительно и объектов библиотечного фонда</w:t>
      </w:r>
      <w:r w:rsidR="00071645">
        <w:rPr>
          <w:rFonts w:ascii="Times New Roman" w:hAnsi="Times New Roman"/>
          <w:sz w:val="24"/>
          <w:szCs w:val="24"/>
        </w:rPr>
        <w:t>)</w:t>
      </w:r>
      <w:r w:rsidR="00071645" w:rsidRPr="0048618D">
        <w:rPr>
          <w:rFonts w:ascii="Times New Roman" w:hAnsi="Times New Roman"/>
          <w:sz w:val="24"/>
          <w:szCs w:val="24"/>
        </w:rPr>
        <w:t>, присваивается уникальный инвентарный порядковый 1</w:t>
      </w:r>
      <w:r w:rsidR="001A1C6B">
        <w:rPr>
          <w:rFonts w:ascii="Times New Roman" w:hAnsi="Times New Roman"/>
          <w:sz w:val="24"/>
          <w:szCs w:val="24"/>
        </w:rPr>
        <w:t>5</w:t>
      </w:r>
      <w:r w:rsidR="00071645" w:rsidRPr="0048618D">
        <w:rPr>
          <w:rFonts w:ascii="Times New Roman" w:hAnsi="Times New Roman"/>
          <w:sz w:val="24"/>
          <w:szCs w:val="24"/>
        </w:rPr>
        <w:t>-значный</w:t>
      </w:r>
      <w:r w:rsidR="00071645">
        <w:rPr>
          <w:rFonts w:ascii="Times New Roman" w:hAnsi="Times New Roman"/>
          <w:sz w:val="24"/>
          <w:szCs w:val="24"/>
        </w:rPr>
        <w:t xml:space="preserve"> </w:t>
      </w:r>
      <w:r w:rsidR="00071645" w:rsidRPr="0048618D">
        <w:rPr>
          <w:rFonts w:ascii="Times New Roman" w:hAnsi="Times New Roman"/>
          <w:sz w:val="24"/>
          <w:szCs w:val="24"/>
        </w:rPr>
        <w:t>номер.</w:t>
      </w:r>
    </w:p>
    <w:p w:rsidR="001A1C6B" w:rsidRPr="001A1C6B" w:rsidRDefault="00071645" w:rsidP="001A1C6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1C6B">
        <w:rPr>
          <w:rFonts w:ascii="Times New Roman" w:hAnsi="Times New Roman" w:cs="Times New Roman"/>
          <w:sz w:val="24"/>
          <w:szCs w:val="24"/>
        </w:rPr>
        <w:t xml:space="preserve"> </w:t>
      </w:r>
      <w:r w:rsidR="001A1C6B" w:rsidRPr="001A1C6B">
        <w:rPr>
          <w:rFonts w:ascii="Times New Roman" w:hAnsi="Times New Roman" w:cs="Times New Roman"/>
          <w:sz w:val="24"/>
          <w:szCs w:val="24"/>
        </w:rPr>
        <w:t>1-3-ий знаки – коды синтетического счета;</w:t>
      </w:r>
    </w:p>
    <w:p w:rsidR="001A1C6B" w:rsidRDefault="001A1C6B" w:rsidP="001A1C6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1C6B">
        <w:rPr>
          <w:rFonts w:ascii="Times New Roman" w:hAnsi="Times New Roman" w:cs="Times New Roman"/>
          <w:sz w:val="24"/>
          <w:szCs w:val="24"/>
        </w:rPr>
        <w:t>4-5-ый знаки – коды аналитического счета;</w:t>
      </w:r>
    </w:p>
    <w:p w:rsidR="00960DBB" w:rsidRPr="001A1C6B" w:rsidRDefault="00960DBB" w:rsidP="001A1C6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41D7">
        <w:rPr>
          <w:rFonts w:ascii="Times New Roman" w:hAnsi="Times New Roman" w:cs="Times New Roman"/>
          <w:sz w:val="24"/>
          <w:szCs w:val="24"/>
        </w:rPr>
        <w:t>- ой знак- код источника финансирования;</w:t>
      </w:r>
    </w:p>
    <w:p w:rsidR="001A1C6B" w:rsidRPr="001A1C6B" w:rsidRDefault="00D141D7" w:rsidP="001A1C6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A1C6B" w:rsidRPr="001A1C6B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5</w:t>
      </w:r>
      <w:r w:rsidR="001A1C6B" w:rsidRPr="001A1C6B">
        <w:rPr>
          <w:rFonts w:ascii="Times New Roman" w:hAnsi="Times New Roman" w:cs="Times New Roman"/>
          <w:sz w:val="24"/>
          <w:szCs w:val="24"/>
        </w:rPr>
        <w:t>-ый знаки – порядковый номер объекта в группе (0000001-9999999)</w:t>
      </w:r>
    </w:p>
    <w:p w:rsidR="00D24E61" w:rsidRDefault="00D24E61" w:rsidP="00D24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61">
        <w:rPr>
          <w:rFonts w:ascii="Times New Roman" w:hAnsi="Times New Roman" w:cs="Times New Roman"/>
          <w:sz w:val="24"/>
          <w:szCs w:val="24"/>
        </w:rPr>
        <w:t>Присвоенный объекту инвентарный номер обозначается материально ответственным лицом в присутствии уполномоченного члена комиссии  по поступлению и выбытию активов путем нанесения номера на инвентарный объект краской или водостойким маркером. В случае если объект является сложным (комплексом конструктивно-сочлененных предметов), инвентарный номер обозначается на каждом составляющем элементе тем же способом, что и на сложном объекте. На срок гарантии инвентарные номера наносятся на бумагу и  прикрепляются на клейкую ленту.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E61" w:rsidRPr="00D24E61" w:rsidRDefault="00D24E61" w:rsidP="00D24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</w:t>
      </w:r>
      <w:r w:rsidRPr="00D24E61">
        <w:rPr>
          <w:rFonts w:ascii="Times New Roman" w:hAnsi="Times New Roman" w:cs="Times New Roman"/>
          <w:sz w:val="24"/>
          <w:szCs w:val="24"/>
        </w:rPr>
        <w:t>еречень основных средств, условия эксплуатации которых не позволяют наносить на них инвентарные номера:</w:t>
      </w:r>
    </w:p>
    <w:p w:rsidR="00D24E61" w:rsidRPr="00D24E61" w:rsidRDefault="00D24E61" w:rsidP="00E16AC7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61">
        <w:rPr>
          <w:rFonts w:ascii="Times New Roman" w:hAnsi="Times New Roman" w:cs="Times New Roman"/>
          <w:sz w:val="24"/>
          <w:szCs w:val="24"/>
        </w:rPr>
        <w:t>наборы учебно-наглядных пособий;</w:t>
      </w:r>
    </w:p>
    <w:p w:rsidR="00D24E61" w:rsidRPr="00D24E61" w:rsidRDefault="00D24E61" w:rsidP="00E16AC7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61">
        <w:rPr>
          <w:rFonts w:ascii="Times New Roman" w:hAnsi="Times New Roman" w:cs="Times New Roman"/>
          <w:sz w:val="24"/>
          <w:szCs w:val="24"/>
        </w:rPr>
        <w:t>лабораторное оборудование;</w:t>
      </w:r>
    </w:p>
    <w:p w:rsidR="00D24E61" w:rsidRPr="00D24E61" w:rsidRDefault="00D24E61" w:rsidP="00E16AC7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61">
        <w:rPr>
          <w:rFonts w:ascii="Times New Roman" w:hAnsi="Times New Roman" w:cs="Times New Roman"/>
          <w:sz w:val="24"/>
          <w:szCs w:val="24"/>
        </w:rPr>
        <w:t xml:space="preserve">конструкции, состоящие из мелких деталей; </w:t>
      </w:r>
    </w:p>
    <w:p w:rsidR="00D24E61" w:rsidRPr="00D24E61" w:rsidRDefault="00D24E61" w:rsidP="00E16AC7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61">
        <w:rPr>
          <w:rFonts w:ascii="Times New Roman" w:hAnsi="Times New Roman" w:cs="Times New Roman"/>
          <w:sz w:val="24"/>
          <w:szCs w:val="24"/>
        </w:rPr>
        <w:t>шторы.</w:t>
      </w:r>
    </w:p>
    <w:p w:rsidR="005347E9" w:rsidRDefault="00D24E61" w:rsidP="00D24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C788F" w:rsidRPr="00EC788F">
        <w:rPr>
          <w:rFonts w:ascii="Times New Roman" w:hAnsi="Times New Roman" w:cs="Times New Roman"/>
          <w:sz w:val="24"/>
          <w:szCs w:val="24"/>
        </w:rPr>
        <w:t>Инвентарные карточки по учету основных средств распечатыва</w:t>
      </w:r>
      <w:r w:rsidR="00EC788F">
        <w:rPr>
          <w:rFonts w:ascii="Times New Roman" w:hAnsi="Times New Roman" w:cs="Times New Roman"/>
          <w:sz w:val="24"/>
          <w:szCs w:val="24"/>
        </w:rPr>
        <w:t>ются</w:t>
      </w:r>
      <w:r w:rsidR="00EC788F" w:rsidRPr="00EC788F">
        <w:rPr>
          <w:rFonts w:ascii="Times New Roman" w:hAnsi="Times New Roman" w:cs="Times New Roman"/>
          <w:sz w:val="24"/>
          <w:szCs w:val="24"/>
        </w:rPr>
        <w:t xml:space="preserve"> по требованию вышестоящих и иных органов.</w:t>
      </w:r>
      <w:r w:rsidR="00EC7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BBD" w:rsidRDefault="00C01247" w:rsidP="005347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47E9" w:rsidRPr="000C6BBD">
        <w:rPr>
          <w:rFonts w:ascii="Times New Roman" w:hAnsi="Times New Roman" w:cs="Times New Roman"/>
          <w:sz w:val="24"/>
          <w:szCs w:val="24"/>
        </w:rPr>
        <w:t xml:space="preserve">Учет на забалансовом счете организовать по средней фактической стоимости приобретения. </w:t>
      </w:r>
    </w:p>
    <w:p w:rsidR="00071645" w:rsidRPr="006802CA" w:rsidRDefault="00E66B5C" w:rsidP="00EC78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71645" w:rsidRPr="006802CA">
        <w:rPr>
          <w:rFonts w:ascii="Times New Roman" w:hAnsi="Times New Roman"/>
          <w:sz w:val="24"/>
          <w:szCs w:val="24"/>
        </w:rPr>
        <w:t>В случае приобретения объектов основных средств за счет средств целевых субсидий сумма вложений, сформированных на счете 0.106.00.000 «Вложения в нефинансовые активы», переводится с кода вида деятельности «5» - субсидии на иные цели на код вида деятельности «4» - субсидия на выполнение государственного задания.</w:t>
      </w:r>
    </w:p>
    <w:p w:rsidR="00071645" w:rsidRPr="006802CA" w:rsidRDefault="00E66B5C" w:rsidP="00071645">
      <w:pPr>
        <w:widowControl w:val="0"/>
        <w:tabs>
          <w:tab w:val="left" w:pos="284"/>
          <w:tab w:val="left" w:pos="1134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71645" w:rsidRPr="006802CA">
        <w:rPr>
          <w:rFonts w:ascii="Times New Roman" w:hAnsi="Times New Roman"/>
          <w:sz w:val="24"/>
          <w:szCs w:val="24"/>
        </w:rPr>
        <w:t>При приобретении (создании) основных средств за счет средств, полученных более чем по одному виду деятельности, сумма вложений, сформированных на счете 0.106.00.000 «Вложения в нефинансовые активы», переводится с кодов вида деятельности «2» и «5» на код вида деятельности «4».</w:t>
      </w:r>
    </w:p>
    <w:p w:rsidR="00071645" w:rsidRPr="006802CA" w:rsidRDefault="00E66B5C" w:rsidP="00071645">
      <w:pPr>
        <w:widowControl w:val="0"/>
        <w:tabs>
          <w:tab w:val="left" w:pos="284"/>
          <w:tab w:val="left" w:pos="1134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71645" w:rsidRPr="006802CA">
        <w:rPr>
          <w:rFonts w:ascii="Times New Roman" w:hAnsi="Times New Roman"/>
          <w:sz w:val="24"/>
          <w:szCs w:val="24"/>
        </w:rPr>
        <w:t>Амортизация в целях бухгалтерского учета на объекты основных средств начисляется ежемесячно линейным способом исходя из их балансовой стоимости и нормы амортизации, исчисленной в соответствии со сроком их полезного использования.</w:t>
      </w:r>
    </w:p>
    <w:p w:rsidR="00071645" w:rsidRDefault="00071645" w:rsidP="005067FE">
      <w:pPr>
        <w:pStyle w:val="312"/>
      </w:pPr>
      <w:bookmarkStart w:id="9" w:name="_Toc435780447"/>
      <w:r>
        <w:t>2.1.</w:t>
      </w:r>
      <w:r w:rsidR="001A1C6B">
        <w:t>2</w:t>
      </w:r>
      <w:r>
        <w:t>.</w:t>
      </w:r>
      <w:bookmarkEnd w:id="9"/>
      <w:r w:rsidR="000C6BBD">
        <w:t xml:space="preserve"> Учет материальных запасов</w:t>
      </w:r>
    </w:p>
    <w:p w:rsidR="00071645" w:rsidRPr="00F4738D" w:rsidRDefault="000C6BBD" w:rsidP="00F473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38D">
        <w:rPr>
          <w:rFonts w:ascii="Times New Roman" w:hAnsi="Times New Roman" w:cs="Times New Roman"/>
          <w:sz w:val="24"/>
          <w:szCs w:val="24"/>
        </w:rPr>
        <w:t xml:space="preserve">    </w:t>
      </w:r>
      <w:r w:rsidR="00F4738D" w:rsidRPr="00F4738D">
        <w:rPr>
          <w:rFonts w:ascii="Times New Roman" w:hAnsi="Times New Roman" w:cs="Times New Roman"/>
          <w:sz w:val="24"/>
          <w:szCs w:val="24"/>
        </w:rPr>
        <w:t>В составе материальных запасов учитываются предметы, используемые в деятельности   учреждения в течении периода, не превышающего 12 месяцев, независимо от их стоимости. Оценка материальных запасов осуществляется по фактической стоимости каждой единицы.</w:t>
      </w:r>
      <w:r w:rsidR="00F4738D">
        <w:rPr>
          <w:rFonts w:ascii="Times New Roman" w:hAnsi="Times New Roman" w:cs="Times New Roman"/>
          <w:sz w:val="24"/>
          <w:szCs w:val="24"/>
        </w:rPr>
        <w:t xml:space="preserve"> </w:t>
      </w:r>
      <w:r w:rsidR="00071645" w:rsidRPr="00F4738D">
        <w:rPr>
          <w:rFonts w:ascii="Times New Roman" w:hAnsi="Times New Roman" w:cs="Times New Roman"/>
          <w:sz w:val="24"/>
          <w:szCs w:val="24"/>
        </w:rPr>
        <w:t>Единицей бухгалтерского учета материальных запасов является номенклатурный номер.</w:t>
      </w:r>
    </w:p>
    <w:p w:rsidR="00071645" w:rsidRPr="00F4738D" w:rsidRDefault="00071645" w:rsidP="00F4738D">
      <w:pPr>
        <w:pStyle w:val="1"/>
        <w:jc w:val="both"/>
        <w:rPr>
          <w:b w:val="0"/>
          <w:bCs w:val="0"/>
          <w:sz w:val="24"/>
          <w:szCs w:val="24"/>
        </w:rPr>
      </w:pPr>
      <w:r w:rsidRPr="00F4738D">
        <w:rPr>
          <w:b w:val="0"/>
          <w:bCs w:val="0"/>
          <w:sz w:val="24"/>
          <w:szCs w:val="24"/>
        </w:rPr>
        <w:t>Аналитический учет материальных запасов ведется по наименованиям в разрезе центров материальной ответственности (материально ответственным лицам, местам хранения).</w:t>
      </w:r>
    </w:p>
    <w:p w:rsidR="00071645" w:rsidRPr="00F4738D" w:rsidRDefault="00071645" w:rsidP="00F4738D">
      <w:pPr>
        <w:pStyle w:val="1"/>
        <w:jc w:val="both"/>
        <w:rPr>
          <w:b w:val="0"/>
          <w:bCs w:val="0"/>
          <w:sz w:val="24"/>
          <w:szCs w:val="24"/>
        </w:rPr>
      </w:pPr>
      <w:r w:rsidRPr="00F4738D">
        <w:rPr>
          <w:b w:val="0"/>
          <w:bCs w:val="0"/>
          <w:sz w:val="24"/>
          <w:szCs w:val="24"/>
        </w:rPr>
        <w:t>Списание (отпуск) материальных запасов производится по средней фактической стоимости.</w:t>
      </w:r>
    </w:p>
    <w:p w:rsidR="00071645" w:rsidRPr="00F4738D" w:rsidRDefault="00071645" w:rsidP="00F4738D">
      <w:pPr>
        <w:pStyle w:val="1"/>
        <w:jc w:val="both"/>
        <w:rPr>
          <w:b w:val="0"/>
          <w:bCs w:val="0"/>
          <w:sz w:val="24"/>
          <w:szCs w:val="24"/>
        </w:rPr>
      </w:pPr>
      <w:r w:rsidRPr="00F4738D">
        <w:rPr>
          <w:b w:val="0"/>
          <w:bCs w:val="0"/>
          <w:sz w:val="24"/>
          <w:szCs w:val="24"/>
        </w:rPr>
        <w:t>Средняя фактическая стоимость материальных запасов определяется по каждой группе (виду) запасов путем деления общей фактической стоимости группы (вида) запасов на их количество, складывающихся соответственно из средней фактической стоимости</w:t>
      </w:r>
      <w:r w:rsidRPr="00BF27FA">
        <w:rPr>
          <w:b w:val="0"/>
          <w:bCs w:val="0"/>
          <w:sz w:val="24"/>
          <w:szCs w:val="24"/>
        </w:rPr>
        <w:t xml:space="preserve"> </w:t>
      </w:r>
      <w:r w:rsidRPr="00F4738D">
        <w:rPr>
          <w:b w:val="0"/>
          <w:bCs w:val="0"/>
          <w:sz w:val="24"/>
          <w:szCs w:val="24"/>
        </w:rPr>
        <w:t>(количества) остатка на начало месяца и поступивших материальных запасов в течение текущего месяца на дату их выбытия (отпуска).</w:t>
      </w:r>
    </w:p>
    <w:p w:rsidR="00F4738D" w:rsidRPr="00F4738D" w:rsidRDefault="00F4738D" w:rsidP="00F4738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38D">
        <w:rPr>
          <w:rFonts w:ascii="Times New Roman" w:hAnsi="Times New Roman" w:cs="Times New Roman"/>
          <w:sz w:val="24"/>
          <w:szCs w:val="24"/>
        </w:rPr>
        <w:t>Фактическая стоимость материальных запасов, полученных в результате ремонта, разборки, утилизации (ликвидации), основных средств или иного имущества определяется исходя из следующих факторов:</w:t>
      </w:r>
    </w:p>
    <w:p w:rsidR="00F4738D" w:rsidRPr="00F4738D" w:rsidRDefault="00F4738D" w:rsidP="00F4738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4738D">
        <w:rPr>
          <w:rFonts w:ascii="Times New Roman" w:hAnsi="Times New Roman" w:cs="Times New Roman"/>
          <w:sz w:val="24"/>
          <w:szCs w:val="24"/>
        </w:rPr>
        <w:t>-их текущей оценочной стоимости на дату принятия к бухгалтерскому учету;</w:t>
      </w:r>
    </w:p>
    <w:p w:rsidR="00F4738D" w:rsidRPr="00F4738D" w:rsidRDefault="00F4738D" w:rsidP="00F4738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4738D">
        <w:rPr>
          <w:rFonts w:ascii="Times New Roman" w:hAnsi="Times New Roman" w:cs="Times New Roman"/>
          <w:sz w:val="24"/>
          <w:szCs w:val="24"/>
        </w:rPr>
        <w:t>-сумм, уплачиваемых учреждением за доставку материальных запасов, приведение их в состояние, пригодное для использования.</w:t>
      </w:r>
    </w:p>
    <w:p w:rsidR="00B35BE0" w:rsidRPr="00F4738D" w:rsidRDefault="00B35BE0" w:rsidP="00F4738D">
      <w:pPr>
        <w:jc w:val="both"/>
        <w:rPr>
          <w:rFonts w:ascii="Times New Roman" w:hAnsi="Times New Roman" w:cs="Times New Roman"/>
          <w:sz w:val="24"/>
          <w:szCs w:val="24"/>
        </w:rPr>
      </w:pPr>
      <w:r w:rsidRPr="00F4738D">
        <w:rPr>
          <w:rFonts w:ascii="Times New Roman" w:hAnsi="Times New Roman" w:cs="Times New Roman"/>
          <w:sz w:val="24"/>
          <w:szCs w:val="24"/>
        </w:rPr>
        <w:t>Учет медикаментов материально-ответственными лицами в учреждении ведется в книге учета материальных ценностей по наименованию, количеству, сумме, учет и списание медикаментов в централизованной бухгалтерии ведется в суммовом выражении.</w:t>
      </w:r>
    </w:p>
    <w:p w:rsidR="00F4738D" w:rsidRPr="00F4738D" w:rsidRDefault="00F4738D" w:rsidP="00F4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38D">
        <w:rPr>
          <w:rFonts w:ascii="Times New Roman" w:hAnsi="Times New Roman" w:cs="Times New Roman"/>
          <w:sz w:val="24"/>
          <w:szCs w:val="24"/>
        </w:rPr>
        <w:t>Канцелярские принадлежности, в том числе ножницы, степлеры, дыроколы, подставки для бумаг, лотки для бумаг, органайзеры, корзины для мусора относить к материальным запасам.</w:t>
      </w:r>
    </w:p>
    <w:p w:rsidR="00B35BE0" w:rsidRPr="00F4738D" w:rsidRDefault="00B35BE0" w:rsidP="00F4738D">
      <w:pPr>
        <w:jc w:val="both"/>
        <w:rPr>
          <w:rFonts w:ascii="Times New Roman" w:hAnsi="Times New Roman" w:cs="Times New Roman"/>
          <w:sz w:val="24"/>
          <w:szCs w:val="24"/>
        </w:rPr>
      </w:pPr>
      <w:r w:rsidRPr="00F4738D">
        <w:rPr>
          <w:rFonts w:ascii="Times New Roman" w:hAnsi="Times New Roman" w:cs="Times New Roman"/>
          <w:sz w:val="24"/>
          <w:szCs w:val="24"/>
        </w:rPr>
        <w:t xml:space="preserve"> Потери продуктов питания в пределах норм естественной убыли списываются в расход по учетным ценам согласно приказа №252 от 01.03.2013 г. Минюста России «Об утверждении норм естественной убыли продовольственных товаров в сфере торговли и общественного питания».</w:t>
      </w:r>
    </w:p>
    <w:p w:rsidR="00B35BE0" w:rsidRPr="00F4738D" w:rsidRDefault="00B35BE0" w:rsidP="00F4738D">
      <w:pPr>
        <w:jc w:val="both"/>
        <w:rPr>
          <w:rFonts w:ascii="Times New Roman" w:hAnsi="Times New Roman" w:cs="Times New Roman"/>
          <w:sz w:val="24"/>
          <w:szCs w:val="24"/>
        </w:rPr>
      </w:pPr>
      <w:r w:rsidRPr="00F4738D">
        <w:rPr>
          <w:rFonts w:ascii="Times New Roman" w:hAnsi="Times New Roman" w:cs="Times New Roman"/>
          <w:sz w:val="24"/>
          <w:szCs w:val="24"/>
        </w:rPr>
        <w:t xml:space="preserve">Внутреннее перемещение материальных ценностей в учреждении при смене материально-ответственного лица отражается на основании инвентаризационной описи, путем изменения материально-ответственного лица и места хранения. </w:t>
      </w:r>
    </w:p>
    <w:p w:rsidR="00F4738D" w:rsidRPr="00F4738D" w:rsidRDefault="00F4738D" w:rsidP="00F4738D">
      <w:pPr>
        <w:jc w:val="both"/>
        <w:rPr>
          <w:rFonts w:ascii="Times New Roman" w:hAnsi="Times New Roman" w:cs="Times New Roman"/>
          <w:sz w:val="24"/>
          <w:szCs w:val="24"/>
        </w:rPr>
      </w:pPr>
      <w:r w:rsidRPr="00F4738D">
        <w:rPr>
          <w:rFonts w:ascii="Times New Roman" w:hAnsi="Times New Roman" w:cs="Times New Roman"/>
          <w:sz w:val="24"/>
          <w:szCs w:val="24"/>
        </w:rPr>
        <w:t>Контроль за наличием договоров о полной материальной ответственности на всех материально-ответственных лиц учреждения возлагается на централизованную бухгалтерию.</w:t>
      </w:r>
    </w:p>
    <w:p w:rsidR="00071645" w:rsidRDefault="00071645" w:rsidP="00FF04B8">
      <w:pPr>
        <w:pStyle w:val="1"/>
        <w:jc w:val="center"/>
        <w:rPr>
          <w:bCs w:val="0"/>
          <w:sz w:val="24"/>
          <w:szCs w:val="24"/>
        </w:rPr>
      </w:pPr>
      <w:r w:rsidRPr="00461B51">
        <w:rPr>
          <w:bCs w:val="0"/>
          <w:sz w:val="24"/>
          <w:szCs w:val="24"/>
        </w:rPr>
        <w:t>2.1.</w:t>
      </w:r>
      <w:r w:rsidR="001A1C6B">
        <w:rPr>
          <w:bCs w:val="0"/>
          <w:sz w:val="24"/>
          <w:szCs w:val="24"/>
        </w:rPr>
        <w:t>3</w:t>
      </w:r>
      <w:r w:rsidRPr="00461B51">
        <w:rPr>
          <w:bCs w:val="0"/>
          <w:sz w:val="24"/>
          <w:szCs w:val="24"/>
        </w:rPr>
        <w:t>. Затраты на оказание услуг, выполнение работ.</w:t>
      </w:r>
    </w:p>
    <w:p w:rsidR="00071645" w:rsidRPr="00461B51" w:rsidRDefault="00071645" w:rsidP="008A56CD">
      <w:pPr>
        <w:pStyle w:val="1"/>
        <w:jc w:val="both"/>
        <w:rPr>
          <w:b w:val="0"/>
          <w:bCs w:val="0"/>
          <w:sz w:val="24"/>
          <w:szCs w:val="24"/>
        </w:rPr>
      </w:pPr>
      <w:r w:rsidRPr="00461B51">
        <w:rPr>
          <w:b w:val="0"/>
          <w:bCs w:val="0"/>
          <w:sz w:val="24"/>
          <w:szCs w:val="24"/>
        </w:rPr>
        <w:t xml:space="preserve">В составе затрат при формировании себестоимости оказания услуги (выполнении работы) изготовление готовой продукции </w:t>
      </w:r>
      <w:r w:rsidR="008A56CD">
        <w:rPr>
          <w:b w:val="0"/>
          <w:bCs w:val="0"/>
          <w:sz w:val="24"/>
          <w:szCs w:val="24"/>
        </w:rPr>
        <w:t>(счет 0.109.00.000)</w:t>
      </w:r>
      <w:r w:rsidR="00353876">
        <w:rPr>
          <w:b w:val="0"/>
          <w:bCs w:val="0"/>
          <w:sz w:val="24"/>
          <w:szCs w:val="24"/>
        </w:rPr>
        <w:t xml:space="preserve"> </w:t>
      </w:r>
      <w:r w:rsidRPr="00461B51">
        <w:rPr>
          <w:b w:val="0"/>
          <w:bCs w:val="0"/>
          <w:sz w:val="24"/>
          <w:szCs w:val="24"/>
        </w:rPr>
        <w:t>учитываются расходы, непосредственно связанные с их оказанием, в том числе:</w:t>
      </w:r>
    </w:p>
    <w:p w:rsidR="00071645" w:rsidRPr="00461B51" w:rsidRDefault="00071645" w:rsidP="00E16AC7">
      <w:pPr>
        <w:pStyle w:val="1"/>
        <w:numPr>
          <w:ilvl w:val="0"/>
          <w:numId w:val="12"/>
        </w:numPr>
        <w:jc w:val="both"/>
        <w:rPr>
          <w:b w:val="0"/>
          <w:bCs w:val="0"/>
          <w:color w:val="000000"/>
          <w:sz w:val="24"/>
          <w:szCs w:val="24"/>
        </w:rPr>
      </w:pPr>
      <w:r w:rsidRPr="00461B51">
        <w:rPr>
          <w:b w:val="0"/>
          <w:bCs w:val="0"/>
          <w:color w:val="000000"/>
          <w:sz w:val="24"/>
          <w:szCs w:val="24"/>
        </w:rPr>
        <w:t>затраты на оплату труда работников учреждения, непосредственно участвующих в оказании услуги (выполнении работы, изготовлении продукции);</w:t>
      </w:r>
    </w:p>
    <w:p w:rsidR="00071645" w:rsidRPr="00461B51" w:rsidRDefault="00071645" w:rsidP="00E16AC7">
      <w:pPr>
        <w:pStyle w:val="1"/>
        <w:numPr>
          <w:ilvl w:val="0"/>
          <w:numId w:val="12"/>
        </w:numPr>
        <w:jc w:val="both"/>
        <w:rPr>
          <w:b w:val="0"/>
          <w:bCs w:val="0"/>
          <w:color w:val="000000"/>
          <w:sz w:val="24"/>
          <w:szCs w:val="24"/>
        </w:rPr>
      </w:pPr>
      <w:r w:rsidRPr="00461B51">
        <w:rPr>
          <w:b w:val="0"/>
          <w:bCs w:val="0"/>
          <w:color w:val="000000"/>
          <w:sz w:val="24"/>
          <w:szCs w:val="24"/>
        </w:rPr>
        <w:t>списанные материальные запасы, израсходованные непосредственно на оказание услуги (выполнение работ), естественная убыль, а также пришедшие в негодность в результате их использования для оказания услуги (выполнении работы);</w:t>
      </w:r>
    </w:p>
    <w:p w:rsidR="00071645" w:rsidRPr="00461B51" w:rsidRDefault="00071645" w:rsidP="00E16AC7">
      <w:pPr>
        <w:pStyle w:val="1"/>
        <w:numPr>
          <w:ilvl w:val="0"/>
          <w:numId w:val="12"/>
        </w:numPr>
        <w:jc w:val="both"/>
        <w:rPr>
          <w:b w:val="0"/>
          <w:bCs w:val="0"/>
          <w:color w:val="000000"/>
          <w:sz w:val="24"/>
          <w:szCs w:val="24"/>
        </w:rPr>
      </w:pPr>
      <w:r w:rsidRPr="00461B51">
        <w:rPr>
          <w:b w:val="0"/>
          <w:bCs w:val="0"/>
          <w:color w:val="000000"/>
          <w:sz w:val="24"/>
          <w:szCs w:val="24"/>
        </w:rPr>
        <w:t xml:space="preserve">переданные в эксплуатацию объекты основных средств, стоимостью до </w:t>
      </w:r>
      <w:r w:rsidR="00297CE5" w:rsidRPr="00461B51">
        <w:rPr>
          <w:b w:val="0"/>
          <w:bCs w:val="0"/>
          <w:color w:val="000000"/>
          <w:sz w:val="24"/>
          <w:szCs w:val="24"/>
        </w:rPr>
        <w:t xml:space="preserve">10 </w:t>
      </w:r>
      <w:r w:rsidRPr="00461B51">
        <w:rPr>
          <w:b w:val="0"/>
          <w:bCs w:val="0"/>
          <w:color w:val="000000"/>
          <w:sz w:val="24"/>
          <w:szCs w:val="24"/>
        </w:rPr>
        <w:t>000 руб. включительно в случае их использования при оказании услуги (выполнении работы);</w:t>
      </w:r>
    </w:p>
    <w:p w:rsidR="00071645" w:rsidRPr="00461B51" w:rsidRDefault="00071645" w:rsidP="00E16AC7">
      <w:pPr>
        <w:pStyle w:val="1"/>
        <w:numPr>
          <w:ilvl w:val="0"/>
          <w:numId w:val="12"/>
        </w:numPr>
        <w:jc w:val="both"/>
        <w:rPr>
          <w:b w:val="0"/>
          <w:bCs w:val="0"/>
          <w:color w:val="000000"/>
          <w:sz w:val="24"/>
          <w:szCs w:val="24"/>
        </w:rPr>
      </w:pPr>
      <w:r w:rsidRPr="00461B51">
        <w:rPr>
          <w:b w:val="0"/>
          <w:bCs w:val="0"/>
          <w:color w:val="000000"/>
          <w:sz w:val="24"/>
          <w:szCs w:val="24"/>
        </w:rPr>
        <w:t>расходы, связанные с оплатой аренды помещений, основных средств, в случае их использования для оказания услуги (выполнения работы);</w:t>
      </w:r>
    </w:p>
    <w:p w:rsidR="00071645" w:rsidRPr="00461B51" w:rsidRDefault="00071645" w:rsidP="00E16AC7">
      <w:pPr>
        <w:pStyle w:val="1"/>
        <w:numPr>
          <w:ilvl w:val="0"/>
          <w:numId w:val="12"/>
        </w:numPr>
        <w:spacing w:after="0" w:afterAutospacing="0"/>
        <w:ind w:left="714" w:hanging="357"/>
        <w:jc w:val="both"/>
        <w:rPr>
          <w:b w:val="0"/>
          <w:bCs w:val="0"/>
          <w:color w:val="000000"/>
          <w:sz w:val="24"/>
          <w:szCs w:val="24"/>
        </w:rPr>
      </w:pPr>
      <w:r w:rsidRPr="00461B51">
        <w:rPr>
          <w:b w:val="0"/>
          <w:bCs w:val="0"/>
          <w:color w:val="000000"/>
          <w:sz w:val="24"/>
          <w:szCs w:val="24"/>
        </w:rPr>
        <w:t>расходы, связанные с ремонтом, техническим обслуживанием нефинансовых активов, в случае их использования для оказания услуги (выполнения работы).</w:t>
      </w:r>
    </w:p>
    <w:p w:rsidR="00071645" w:rsidRDefault="00071645" w:rsidP="00E16AC7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1B51">
        <w:rPr>
          <w:rFonts w:ascii="Times New Roman" w:hAnsi="Times New Roman"/>
          <w:bCs/>
          <w:color w:val="000000"/>
          <w:sz w:val="24"/>
          <w:szCs w:val="24"/>
        </w:rPr>
        <w:t>расходы услуги связи;</w:t>
      </w:r>
    </w:p>
    <w:p w:rsidR="00353876" w:rsidRPr="00461B51" w:rsidRDefault="00353876" w:rsidP="00E16AC7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коммунальные услуги;</w:t>
      </w:r>
    </w:p>
    <w:p w:rsidR="00071645" w:rsidRPr="00461B51" w:rsidRDefault="00071645" w:rsidP="00E16AC7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1B51">
        <w:rPr>
          <w:rFonts w:ascii="Times New Roman" w:hAnsi="Times New Roman"/>
          <w:bCs/>
          <w:color w:val="000000"/>
          <w:sz w:val="24"/>
          <w:szCs w:val="24"/>
        </w:rPr>
        <w:t>расходы на транспортные услуги;</w:t>
      </w:r>
    </w:p>
    <w:p w:rsidR="00071645" w:rsidRDefault="00071645" w:rsidP="00E16AC7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1B51">
        <w:rPr>
          <w:rFonts w:ascii="Times New Roman" w:hAnsi="Times New Roman"/>
          <w:bCs/>
          <w:color w:val="000000"/>
          <w:sz w:val="24"/>
          <w:szCs w:val="24"/>
        </w:rPr>
        <w:t>на охрану учреждения.</w:t>
      </w:r>
    </w:p>
    <w:p w:rsidR="00353876" w:rsidRDefault="00353876" w:rsidP="00353876">
      <w:pPr>
        <w:widowControl w:val="0"/>
        <w:tabs>
          <w:tab w:val="left" w:pos="284"/>
          <w:tab w:val="left" w:pos="851"/>
        </w:tabs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5CDB">
        <w:rPr>
          <w:rFonts w:ascii="Times New Roman" w:hAnsi="Times New Roman"/>
          <w:color w:val="000000"/>
          <w:sz w:val="24"/>
          <w:szCs w:val="24"/>
        </w:rPr>
        <w:t>В целях бухгалтерского учета в составе общехозяйственных расходов, не связанных напрямую с оказанием услуг, (выполнением работ), учитываются:</w:t>
      </w:r>
    </w:p>
    <w:p w:rsidR="00960DBB" w:rsidRPr="00960DBB" w:rsidRDefault="00960DBB" w:rsidP="00E16AC7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0DBB">
        <w:rPr>
          <w:rFonts w:ascii="Times New Roman" w:hAnsi="Times New Roman"/>
          <w:sz w:val="24"/>
          <w:szCs w:val="24"/>
        </w:rPr>
        <w:t>расходы, произведенные в рамках выполнения возложенных на учреждение полномочий по исполнению публичных обязательств перед физическим лицом, подлежащих исполнению в денежной форме;</w:t>
      </w:r>
    </w:p>
    <w:p w:rsidR="00960DBB" w:rsidRPr="00960DBB" w:rsidRDefault="00960DBB" w:rsidP="00E16AC7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0DBB">
        <w:rPr>
          <w:rFonts w:ascii="Times New Roman" w:hAnsi="Times New Roman"/>
          <w:sz w:val="24"/>
          <w:szCs w:val="24"/>
        </w:rPr>
        <w:t>расходы, произведенные за счет субсидии на иные цели;</w:t>
      </w:r>
    </w:p>
    <w:p w:rsidR="00960DBB" w:rsidRPr="00960DBB" w:rsidRDefault="00960DBB" w:rsidP="00E16AC7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60" w:beforeAutospacing="1" w:after="6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60DBB">
        <w:rPr>
          <w:rFonts w:ascii="Times New Roman" w:hAnsi="Times New Roman"/>
          <w:sz w:val="24"/>
          <w:szCs w:val="24"/>
        </w:rPr>
        <w:t>расходы, произведенные за счет средств пожертвования;</w:t>
      </w:r>
    </w:p>
    <w:p w:rsidR="00353876" w:rsidRPr="00960DBB" w:rsidRDefault="00353876" w:rsidP="00E16AC7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60" w:beforeAutospacing="1" w:after="6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60DBB">
        <w:rPr>
          <w:rFonts w:ascii="Times New Roman" w:hAnsi="Times New Roman"/>
          <w:color w:val="000000"/>
          <w:sz w:val="24"/>
          <w:szCs w:val="24"/>
        </w:rPr>
        <w:t>расходы</w:t>
      </w:r>
      <w:r w:rsidRPr="00960DBB">
        <w:rPr>
          <w:rFonts w:ascii="Times New Roman" w:hAnsi="Times New Roman"/>
          <w:bCs/>
          <w:color w:val="000000"/>
          <w:sz w:val="24"/>
          <w:szCs w:val="24"/>
        </w:rPr>
        <w:t xml:space="preserve"> на начисления на выплаты по оплате труда работников учреждения;</w:t>
      </w:r>
    </w:p>
    <w:p w:rsidR="0084172C" w:rsidRPr="0084172C" w:rsidRDefault="0084172C" w:rsidP="00E16AC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72C">
        <w:rPr>
          <w:rFonts w:ascii="Times New Roman" w:hAnsi="Times New Roman" w:cs="Times New Roman"/>
          <w:sz w:val="24"/>
          <w:szCs w:val="24"/>
        </w:rPr>
        <w:t>суммы начисленной амортизации по основным средствам;</w:t>
      </w:r>
    </w:p>
    <w:p w:rsidR="0084172C" w:rsidRPr="0084172C" w:rsidRDefault="0084172C" w:rsidP="00E16AC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72C">
        <w:rPr>
          <w:rFonts w:ascii="Times New Roman" w:hAnsi="Times New Roman" w:cs="Times New Roman"/>
          <w:sz w:val="24"/>
          <w:szCs w:val="24"/>
        </w:rPr>
        <w:t xml:space="preserve">начисленные суммы налога на транспорт, на землю, на имущество. </w:t>
      </w:r>
    </w:p>
    <w:p w:rsidR="006E4A27" w:rsidRPr="006E4A27" w:rsidRDefault="0084172C" w:rsidP="006E4A2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расходы</w:t>
      </w:r>
      <w:r w:rsidRPr="00353876">
        <w:rPr>
          <w:rFonts w:ascii="Times New Roman" w:hAnsi="Times New Roman" w:cs="Times New Roman"/>
          <w:sz w:val="24"/>
          <w:szCs w:val="24"/>
        </w:rPr>
        <w:t xml:space="preserve"> не включаются в себестоимость</w:t>
      </w:r>
      <w:r>
        <w:rPr>
          <w:rFonts w:ascii="Times New Roman" w:hAnsi="Times New Roman" w:cs="Times New Roman"/>
          <w:sz w:val="24"/>
          <w:szCs w:val="24"/>
        </w:rPr>
        <w:t xml:space="preserve"> готовой продукции</w:t>
      </w:r>
      <w:r w:rsidRPr="00353876">
        <w:rPr>
          <w:rFonts w:ascii="Times New Roman" w:hAnsi="Times New Roman" w:cs="Times New Roman"/>
          <w:sz w:val="24"/>
          <w:szCs w:val="24"/>
        </w:rPr>
        <w:t xml:space="preserve"> и сразу списываются на финансовый результат (счет 0.401.20.000) </w:t>
      </w:r>
    </w:p>
    <w:p w:rsidR="00071645" w:rsidRPr="00AF03B0" w:rsidRDefault="00071645" w:rsidP="005067FE">
      <w:pPr>
        <w:pStyle w:val="312"/>
      </w:pPr>
      <w:bookmarkStart w:id="10" w:name="_Toc435780449"/>
      <w:r>
        <w:t xml:space="preserve">2.2. </w:t>
      </w:r>
      <w:r w:rsidRPr="00AF03B0">
        <w:t>Учет финансовых активов</w:t>
      </w:r>
      <w:bookmarkEnd w:id="10"/>
    </w:p>
    <w:p w:rsidR="00071645" w:rsidRPr="00F363F4" w:rsidRDefault="00071645" w:rsidP="0007164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363F4">
        <w:rPr>
          <w:rFonts w:ascii="Times New Roman" w:hAnsi="Times New Roman"/>
          <w:sz w:val="24"/>
          <w:szCs w:val="24"/>
        </w:rPr>
        <w:t>Учет движения денежных средств на лицевых счетах учреждения по кассовым поступлениям и выбытиям ведется в разрезе источников средств: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693"/>
        <w:gridCol w:w="783"/>
        <w:gridCol w:w="4746"/>
      </w:tblGrid>
      <w:tr w:rsidR="00071645" w:rsidRPr="00A35CDB" w:rsidTr="007D244C">
        <w:tc>
          <w:tcPr>
            <w:tcW w:w="1384" w:type="dxa"/>
            <w:shd w:val="clear" w:color="auto" w:fill="auto"/>
          </w:tcPr>
          <w:p w:rsidR="00071645" w:rsidRPr="00A35CDB" w:rsidRDefault="00071645" w:rsidP="007D244C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CDB">
              <w:rPr>
                <w:rFonts w:ascii="Times New Roman" w:hAnsi="Times New Roman"/>
                <w:b/>
                <w:sz w:val="24"/>
                <w:szCs w:val="24"/>
              </w:rPr>
              <w:t>Первые 2 разряда кода лицевого счета</w:t>
            </w:r>
          </w:p>
        </w:tc>
        <w:tc>
          <w:tcPr>
            <w:tcW w:w="2693" w:type="dxa"/>
            <w:shd w:val="clear" w:color="auto" w:fill="auto"/>
          </w:tcPr>
          <w:p w:rsidR="00071645" w:rsidRPr="00A35CDB" w:rsidRDefault="00071645" w:rsidP="007D244C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CDB">
              <w:rPr>
                <w:rFonts w:ascii="Times New Roman" w:hAnsi="Times New Roman"/>
                <w:b/>
                <w:sz w:val="24"/>
                <w:szCs w:val="24"/>
              </w:rPr>
              <w:t>Тип лицевого счета</w:t>
            </w:r>
          </w:p>
        </w:tc>
        <w:tc>
          <w:tcPr>
            <w:tcW w:w="783" w:type="dxa"/>
            <w:shd w:val="clear" w:color="auto" w:fill="auto"/>
          </w:tcPr>
          <w:p w:rsidR="00071645" w:rsidRPr="00A35CDB" w:rsidRDefault="00071645" w:rsidP="007D244C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CDB">
              <w:rPr>
                <w:rFonts w:ascii="Times New Roman" w:hAnsi="Times New Roman"/>
                <w:b/>
                <w:sz w:val="24"/>
                <w:szCs w:val="24"/>
              </w:rPr>
              <w:t>КФО</w:t>
            </w:r>
          </w:p>
        </w:tc>
        <w:tc>
          <w:tcPr>
            <w:tcW w:w="4746" w:type="dxa"/>
            <w:shd w:val="clear" w:color="auto" w:fill="auto"/>
          </w:tcPr>
          <w:p w:rsidR="00071645" w:rsidRPr="00A35CDB" w:rsidRDefault="00071645" w:rsidP="007D244C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CDB">
              <w:rPr>
                <w:rFonts w:ascii="Times New Roman" w:hAnsi="Times New Roman"/>
                <w:b/>
                <w:sz w:val="24"/>
                <w:szCs w:val="24"/>
              </w:rPr>
              <w:t>Справочник</w:t>
            </w:r>
          </w:p>
          <w:p w:rsidR="00071645" w:rsidRPr="00A35CDB" w:rsidRDefault="00071645" w:rsidP="007D244C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CD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35CDB">
              <w:rPr>
                <w:rFonts w:ascii="Times New Roman" w:hAnsi="Times New Roman"/>
                <w:b/>
                <w:sz w:val="24"/>
                <w:szCs w:val="24"/>
              </w:rPr>
              <w:t>сточник средств»</w:t>
            </w:r>
          </w:p>
        </w:tc>
      </w:tr>
      <w:tr w:rsidR="00071645" w:rsidRPr="00A35CDB" w:rsidTr="007D244C">
        <w:tc>
          <w:tcPr>
            <w:tcW w:w="1384" w:type="dxa"/>
            <w:shd w:val="clear" w:color="auto" w:fill="auto"/>
          </w:tcPr>
          <w:p w:rsidR="00071645" w:rsidRPr="00A35CDB" w:rsidRDefault="00071645" w:rsidP="007D24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071645" w:rsidRPr="00A35CDB" w:rsidRDefault="00071645" w:rsidP="007D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hAnsi="Times New Roman"/>
                <w:sz w:val="24"/>
                <w:szCs w:val="24"/>
              </w:rPr>
              <w:t>Лицевой счет для учета операций со средствами, поступающими во временное распоряжение</w:t>
            </w:r>
          </w:p>
        </w:tc>
        <w:tc>
          <w:tcPr>
            <w:tcW w:w="783" w:type="dxa"/>
            <w:shd w:val="clear" w:color="auto" w:fill="auto"/>
          </w:tcPr>
          <w:p w:rsidR="00071645" w:rsidRPr="00A35CDB" w:rsidRDefault="00071645" w:rsidP="007D244C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071645" w:rsidRPr="00A35CDB" w:rsidRDefault="00071645" w:rsidP="007D244C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hAnsi="Times New Roman"/>
                <w:sz w:val="24"/>
                <w:szCs w:val="24"/>
              </w:rPr>
              <w:t>Средства, поступающие во временное распоряжение</w:t>
            </w:r>
          </w:p>
        </w:tc>
      </w:tr>
      <w:tr w:rsidR="00071645" w:rsidRPr="00A35CDB" w:rsidTr="007D244C">
        <w:tc>
          <w:tcPr>
            <w:tcW w:w="1384" w:type="dxa"/>
            <w:vMerge w:val="restart"/>
            <w:shd w:val="clear" w:color="auto" w:fill="auto"/>
          </w:tcPr>
          <w:p w:rsidR="00071645" w:rsidRPr="00A35CDB" w:rsidRDefault="00C07586" w:rsidP="007D244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71645" w:rsidRPr="00A35CDB" w:rsidRDefault="00071645" w:rsidP="007D244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hAnsi="Times New Roman"/>
                <w:sz w:val="24"/>
                <w:szCs w:val="24"/>
              </w:rPr>
              <w:t>Лицевой счет бюджетного учреждения</w:t>
            </w:r>
          </w:p>
        </w:tc>
        <w:tc>
          <w:tcPr>
            <w:tcW w:w="783" w:type="dxa"/>
            <w:shd w:val="clear" w:color="auto" w:fill="auto"/>
          </w:tcPr>
          <w:p w:rsidR="00071645" w:rsidRPr="00A35CDB" w:rsidRDefault="00071645" w:rsidP="007D244C">
            <w:pPr>
              <w:widowControl w:val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071645" w:rsidRPr="00A35CDB" w:rsidRDefault="00071645" w:rsidP="007D244C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hAnsi="Times New Roman"/>
                <w:sz w:val="24"/>
                <w:szCs w:val="24"/>
              </w:rPr>
              <w:t>Субсидия на выполнение государственного задания</w:t>
            </w:r>
          </w:p>
        </w:tc>
      </w:tr>
      <w:tr w:rsidR="00071645" w:rsidRPr="00A35CDB" w:rsidTr="007D244C">
        <w:tc>
          <w:tcPr>
            <w:tcW w:w="1384" w:type="dxa"/>
            <w:vMerge/>
            <w:shd w:val="clear" w:color="auto" w:fill="auto"/>
          </w:tcPr>
          <w:p w:rsidR="00071645" w:rsidRPr="00A35CDB" w:rsidRDefault="00071645" w:rsidP="007D244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71645" w:rsidRPr="00A35CDB" w:rsidRDefault="00071645" w:rsidP="007D244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071645" w:rsidRPr="00A35CDB" w:rsidRDefault="00071645" w:rsidP="007D244C">
            <w:pPr>
              <w:widowControl w:val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071645" w:rsidRPr="00A35CDB" w:rsidRDefault="00071645" w:rsidP="007D244C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hAnsi="Times New Roman"/>
                <w:sz w:val="24"/>
                <w:szCs w:val="24"/>
              </w:rPr>
              <w:t>Средства от оказания платных услуг (работ);</w:t>
            </w:r>
          </w:p>
          <w:p w:rsidR="00071645" w:rsidRPr="00A35CDB" w:rsidRDefault="00071645" w:rsidP="007D244C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hAnsi="Times New Roman"/>
                <w:sz w:val="24"/>
                <w:szCs w:val="24"/>
              </w:rPr>
              <w:t>Средства от реализации НФА;</w:t>
            </w:r>
          </w:p>
          <w:p w:rsidR="00071645" w:rsidRPr="00A35CDB" w:rsidRDefault="00071645" w:rsidP="007D244C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hAnsi="Times New Roman"/>
                <w:sz w:val="24"/>
                <w:szCs w:val="24"/>
              </w:rPr>
              <w:t>Средства от использования имущества;</w:t>
            </w:r>
          </w:p>
          <w:p w:rsidR="00071645" w:rsidRPr="00A35CDB" w:rsidRDefault="00071645" w:rsidP="007D244C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hAnsi="Times New Roman"/>
                <w:sz w:val="24"/>
                <w:szCs w:val="24"/>
              </w:rPr>
              <w:t>Пожертвования;</w:t>
            </w:r>
          </w:p>
          <w:p w:rsidR="00071645" w:rsidRPr="00A35CDB" w:rsidRDefault="00071645" w:rsidP="007D244C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hAnsi="Times New Roman"/>
                <w:sz w:val="24"/>
                <w:szCs w:val="24"/>
              </w:rPr>
              <w:t>Гранты;</w:t>
            </w:r>
          </w:p>
          <w:p w:rsidR="00071645" w:rsidRPr="00A35CDB" w:rsidRDefault="00071645" w:rsidP="007D244C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hAnsi="Times New Roman"/>
                <w:sz w:val="24"/>
                <w:szCs w:val="24"/>
              </w:rPr>
              <w:t>Иные доходы</w:t>
            </w:r>
          </w:p>
        </w:tc>
      </w:tr>
      <w:tr w:rsidR="00071645" w:rsidRPr="00A35CDB" w:rsidTr="007D244C">
        <w:tc>
          <w:tcPr>
            <w:tcW w:w="1384" w:type="dxa"/>
            <w:shd w:val="clear" w:color="auto" w:fill="auto"/>
          </w:tcPr>
          <w:p w:rsidR="00071645" w:rsidRPr="00A35CDB" w:rsidRDefault="00C07586" w:rsidP="00461B5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071645" w:rsidRPr="00A35CDB" w:rsidRDefault="00071645" w:rsidP="007D244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hAnsi="Times New Roman"/>
                <w:sz w:val="24"/>
                <w:szCs w:val="24"/>
              </w:rPr>
              <w:t>Отдельный лицевой счет бюджетного учреждения</w:t>
            </w:r>
          </w:p>
        </w:tc>
        <w:tc>
          <w:tcPr>
            <w:tcW w:w="783" w:type="dxa"/>
            <w:shd w:val="clear" w:color="auto" w:fill="auto"/>
          </w:tcPr>
          <w:p w:rsidR="00071645" w:rsidRPr="00A35CDB" w:rsidRDefault="00071645" w:rsidP="007D244C">
            <w:pPr>
              <w:widowControl w:val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071645" w:rsidRPr="00A35CDB" w:rsidRDefault="00071645" w:rsidP="007D244C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hAnsi="Times New Roman"/>
                <w:sz w:val="24"/>
                <w:szCs w:val="24"/>
              </w:rPr>
              <w:t xml:space="preserve">Субсидия на иные цели </w:t>
            </w:r>
          </w:p>
        </w:tc>
      </w:tr>
      <w:tr w:rsidR="00461B51" w:rsidRPr="00A35CDB" w:rsidTr="007D244C">
        <w:tc>
          <w:tcPr>
            <w:tcW w:w="1384" w:type="dxa"/>
            <w:shd w:val="clear" w:color="auto" w:fill="auto"/>
          </w:tcPr>
          <w:p w:rsidR="00461B51" w:rsidRPr="00A35CDB" w:rsidRDefault="00C07586" w:rsidP="00461B5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461B51" w:rsidRPr="00A35CDB" w:rsidRDefault="00461B51" w:rsidP="007D244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35CDB">
              <w:rPr>
                <w:rFonts w:ascii="Times New Roman" w:hAnsi="Times New Roman"/>
                <w:sz w:val="24"/>
                <w:szCs w:val="24"/>
              </w:rPr>
              <w:t>Отдельный лицевой счет бюджетного учреждения</w:t>
            </w:r>
          </w:p>
        </w:tc>
        <w:tc>
          <w:tcPr>
            <w:tcW w:w="783" w:type="dxa"/>
            <w:shd w:val="clear" w:color="auto" w:fill="auto"/>
          </w:tcPr>
          <w:p w:rsidR="00461B51" w:rsidRPr="00A35CDB" w:rsidRDefault="00461B51" w:rsidP="007D244C">
            <w:pPr>
              <w:widowControl w:val="0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461B51" w:rsidRPr="00A35CDB" w:rsidRDefault="00461B51" w:rsidP="007D244C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Субсидия на </w:t>
            </w:r>
            <w:r w:rsidR="00C07586">
              <w:rPr>
                <w:rFonts w:ascii="Times New Roman" w:hAnsi="Times New Roman"/>
                <w:sz w:val="24"/>
                <w:szCs w:val="24"/>
              </w:rPr>
              <w:t>цели осуществления капитальных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вложени</w:t>
            </w:r>
            <w:r w:rsidR="00C07586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</w:tbl>
    <w:p w:rsidR="00071645" w:rsidRPr="000354DD" w:rsidRDefault="00071645" w:rsidP="00071645">
      <w:pPr>
        <w:widowControl w:val="0"/>
        <w:tabs>
          <w:tab w:val="left" w:pos="284"/>
          <w:tab w:val="left" w:pos="840"/>
          <w:tab w:val="left" w:pos="98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354DD">
        <w:rPr>
          <w:rFonts w:ascii="Times New Roman" w:hAnsi="Times New Roman"/>
          <w:sz w:val="24"/>
          <w:szCs w:val="24"/>
        </w:rPr>
        <w:t>Учреждение в пределах одного текущего финансового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4DD">
        <w:rPr>
          <w:rFonts w:ascii="Times New Roman" w:hAnsi="Times New Roman"/>
          <w:sz w:val="24"/>
          <w:szCs w:val="24"/>
        </w:rPr>
        <w:t>в случае необходимости осуществляет операции по заимствованию средств из одного источника финансирования на другой, с их последующим возмещением в рамках остатков на одном лицевом счете («2» и «4»).</w:t>
      </w:r>
    </w:p>
    <w:p w:rsidR="00071645" w:rsidRDefault="00071645" w:rsidP="00071645">
      <w:pPr>
        <w:widowControl w:val="0"/>
        <w:tabs>
          <w:tab w:val="left" w:pos="284"/>
          <w:tab w:val="left" w:pos="840"/>
          <w:tab w:val="left" w:pos="98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354DD">
        <w:rPr>
          <w:rFonts w:ascii="Times New Roman" w:hAnsi="Times New Roman"/>
          <w:sz w:val="24"/>
          <w:szCs w:val="24"/>
        </w:rPr>
        <w:t>Кассовая книга учреждения ведется автоматизированным способом.</w:t>
      </w:r>
    </w:p>
    <w:p w:rsidR="00ED35C9" w:rsidRPr="000354DD" w:rsidRDefault="00ED35C9" w:rsidP="00071645">
      <w:pPr>
        <w:widowControl w:val="0"/>
        <w:tabs>
          <w:tab w:val="left" w:pos="284"/>
          <w:tab w:val="left" w:pos="840"/>
          <w:tab w:val="left" w:pos="98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банковским выпискам прикладывается реестр платежных поручений.</w:t>
      </w:r>
    </w:p>
    <w:p w:rsidR="00071645" w:rsidRPr="000354DD" w:rsidRDefault="00071645" w:rsidP="00071645">
      <w:pPr>
        <w:widowControl w:val="0"/>
        <w:tabs>
          <w:tab w:val="left" w:pos="284"/>
          <w:tab w:val="left" w:pos="840"/>
          <w:tab w:val="left" w:pos="98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354DD">
        <w:rPr>
          <w:rFonts w:ascii="Times New Roman" w:hAnsi="Times New Roman"/>
          <w:sz w:val="24"/>
          <w:szCs w:val="24"/>
        </w:rPr>
        <w:t>При реализации работ, услуг населению учреждение осуществляет наличные денежные расчеты с использованием ККТ, зарегистрированной в налоговых органах.</w:t>
      </w:r>
    </w:p>
    <w:p w:rsidR="00071645" w:rsidRPr="000354DD" w:rsidRDefault="00071645" w:rsidP="00071645">
      <w:pPr>
        <w:widowControl w:val="0"/>
        <w:tabs>
          <w:tab w:val="left" w:pos="284"/>
          <w:tab w:val="left" w:pos="840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354DD">
        <w:rPr>
          <w:rFonts w:ascii="Times New Roman" w:hAnsi="Times New Roman"/>
          <w:sz w:val="24"/>
          <w:szCs w:val="24"/>
        </w:rPr>
        <w:t>Выдача денежных средств под отчет в учреждении производится путем перечисления на банковские счета работников, открытые в рамках «зарплатных» проектов, в том числе в части оплаты командировочных расходов, компенсации сотрудникам документально подтвержденных расходов.</w:t>
      </w:r>
      <w:r w:rsidR="00461B51">
        <w:rPr>
          <w:rFonts w:ascii="Times New Roman" w:hAnsi="Times New Roman"/>
          <w:sz w:val="24"/>
          <w:szCs w:val="24"/>
        </w:rPr>
        <w:t xml:space="preserve"> Срок предоставления авансовых отчетов 10 дней.</w:t>
      </w:r>
    </w:p>
    <w:p w:rsidR="00B54AD7" w:rsidRDefault="00B54AD7" w:rsidP="000716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277357" w:rsidRPr="00277357" w:rsidRDefault="00277357" w:rsidP="0027735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C13A1">
        <w:rPr>
          <w:rFonts w:ascii="Times New Roman" w:hAnsi="Times New Roman" w:cs="Times New Roman"/>
          <w:b/>
          <w:sz w:val="24"/>
          <w:szCs w:val="24"/>
        </w:rPr>
        <w:t>3</w:t>
      </w:r>
      <w:r w:rsidRPr="00277357">
        <w:rPr>
          <w:rFonts w:ascii="Times New Roman" w:hAnsi="Times New Roman" w:cs="Times New Roman"/>
          <w:b/>
          <w:sz w:val="24"/>
          <w:szCs w:val="24"/>
        </w:rPr>
        <w:t>.</w:t>
      </w:r>
      <w:r w:rsidR="002C13A1">
        <w:rPr>
          <w:rFonts w:ascii="Times New Roman" w:hAnsi="Times New Roman" w:cs="Times New Roman"/>
          <w:b/>
          <w:sz w:val="24"/>
          <w:szCs w:val="24"/>
        </w:rPr>
        <w:t xml:space="preserve"> Учет расчетов</w:t>
      </w:r>
      <w:r w:rsidRPr="00277357">
        <w:rPr>
          <w:rFonts w:ascii="Times New Roman" w:hAnsi="Times New Roman" w:cs="Times New Roman"/>
          <w:b/>
          <w:sz w:val="24"/>
          <w:szCs w:val="24"/>
        </w:rPr>
        <w:t xml:space="preserve"> с дебиторами и кредиторами</w:t>
      </w:r>
      <w:r w:rsidRPr="00277357">
        <w:rPr>
          <w:rFonts w:ascii="Times New Roman" w:hAnsi="Times New Roman" w:cs="Times New Roman"/>
          <w:sz w:val="24"/>
          <w:szCs w:val="24"/>
        </w:rPr>
        <w:t>.</w:t>
      </w:r>
    </w:p>
    <w:p w:rsidR="00277357" w:rsidRPr="00277357" w:rsidRDefault="00277357" w:rsidP="002773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57">
        <w:rPr>
          <w:rFonts w:ascii="Times New Roman" w:hAnsi="Times New Roman" w:cs="Times New Roman"/>
          <w:sz w:val="24"/>
          <w:szCs w:val="24"/>
        </w:rPr>
        <w:t xml:space="preserve">Аналитический учет расчетов с поставщиками (подрядчиками) ведется в разрезе кредиторов и заключаемых договоров. </w:t>
      </w:r>
    </w:p>
    <w:p w:rsidR="00277357" w:rsidRPr="00277357" w:rsidRDefault="00277357" w:rsidP="002773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57">
        <w:rPr>
          <w:rFonts w:ascii="Times New Roman" w:hAnsi="Times New Roman" w:cs="Times New Roman"/>
          <w:sz w:val="24"/>
          <w:szCs w:val="24"/>
        </w:rPr>
        <w:t>Возврат текущей дебиторской задолженности и прочие возвраты на лицевой счет, открытый в органе Федерального казначейства, оформляются как восстановление кассовых расходов.</w:t>
      </w:r>
    </w:p>
    <w:p w:rsidR="00277357" w:rsidRPr="00277357" w:rsidRDefault="00277357" w:rsidP="002773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57">
        <w:rPr>
          <w:rFonts w:ascii="Times New Roman" w:hAnsi="Times New Roman" w:cs="Times New Roman"/>
          <w:sz w:val="24"/>
          <w:szCs w:val="24"/>
        </w:rPr>
        <w:t>Дебиторскую и кредиторскую задолженность, по которой срок исковой давности истек, списывать на финансовый результат по истечении 3 лет на основании данных проведенной инвентаризации. Списанную с балансового учета задолженность отражать на забалансовых счетах 04 "Задолженность неплатежеспособных дебиторов", 20 "Задолженность, не востребованная кредиторами" в течение пяти лет с момента списания с балансового учета.</w:t>
      </w:r>
    </w:p>
    <w:p w:rsidR="00277357" w:rsidRPr="00277357" w:rsidRDefault="00277357" w:rsidP="002773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57">
        <w:rPr>
          <w:rFonts w:ascii="Times New Roman" w:hAnsi="Times New Roman" w:cs="Times New Roman"/>
          <w:sz w:val="24"/>
          <w:szCs w:val="24"/>
        </w:rPr>
        <w:t>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учреждения:</w:t>
      </w:r>
    </w:p>
    <w:p w:rsidR="00277357" w:rsidRPr="00E1704D" w:rsidRDefault="00277357" w:rsidP="00E16AC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4D">
        <w:rPr>
          <w:rFonts w:ascii="Times New Roman" w:hAnsi="Times New Roman" w:cs="Times New Roman"/>
          <w:sz w:val="24"/>
          <w:szCs w:val="24"/>
        </w:rPr>
        <w:t>по истечении пяти лет отражения задолженности на забалансовом учете;</w:t>
      </w:r>
    </w:p>
    <w:p w:rsidR="00277357" w:rsidRPr="00E1704D" w:rsidRDefault="00277357" w:rsidP="00E16AC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4D">
        <w:rPr>
          <w:rFonts w:ascii="Times New Roman" w:hAnsi="Times New Roman" w:cs="Times New Roman"/>
          <w:sz w:val="24"/>
          <w:szCs w:val="24"/>
        </w:rPr>
        <w:t>по завершении срока возможного возобновления процедуры взыскания задолженности согласно действующему законодательству;</w:t>
      </w:r>
    </w:p>
    <w:p w:rsidR="00277357" w:rsidRDefault="00277357" w:rsidP="00E16AC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4D">
        <w:rPr>
          <w:rFonts w:ascii="Times New Roman" w:hAnsi="Times New Roman" w:cs="Times New Roman"/>
          <w:sz w:val="24"/>
          <w:szCs w:val="24"/>
        </w:rPr>
        <w:t>при наличии документов, подтверждающих прекращение обязательства в связи со смертью (ликвидацией) контрагента.</w:t>
      </w:r>
    </w:p>
    <w:p w:rsidR="002C13A1" w:rsidRPr="002C13A1" w:rsidRDefault="002C13A1" w:rsidP="002C13A1">
      <w:pPr>
        <w:widowControl w:val="0"/>
        <w:tabs>
          <w:tab w:val="left" w:pos="284"/>
          <w:tab w:val="left" w:pos="851"/>
        </w:tabs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13A1">
        <w:rPr>
          <w:rFonts w:ascii="Times New Roman" w:hAnsi="Times New Roman"/>
          <w:bCs/>
          <w:sz w:val="24"/>
          <w:szCs w:val="24"/>
        </w:rPr>
        <w:t>На счете 0.304.06.000 «Расчеты с прочими кредиторами» отражаются операции:</w:t>
      </w:r>
    </w:p>
    <w:p w:rsidR="002C13A1" w:rsidRPr="002C13A1" w:rsidRDefault="002C13A1" w:rsidP="00E16AC7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13A1">
        <w:rPr>
          <w:rFonts w:ascii="Times New Roman" w:hAnsi="Times New Roman"/>
          <w:bCs/>
          <w:sz w:val="24"/>
          <w:szCs w:val="24"/>
        </w:rPr>
        <w:t>по переводу активов и обязательств между видами деятельности;</w:t>
      </w:r>
    </w:p>
    <w:p w:rsidR="002C13A1" w:rsidRPr="002C13A1" w:rsidRDefault="002C13A1" w:rsidP="00E16AC7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13A1">
        <w:rPr>
          <w:rFonts w:ascii="Times New Roman" w:hAnsi="Times New Roman"/>
          <w:bCs/>
          <w:sz w:val="24"/>
          <w:szCs w:val="24"/>
        </w:rPr>
        <w:t>по привлечению денежных средств на исполнение обязательства, принятого по одному виду деятельности за счет остатка средств по другому виду деятельности, с последующим возмещением;</w:t>
      </w:r>
    </w:p>
    <w:p w:rsidR="002C13A1" w:rsidRPr="002C13A1" w:rsidRDefault="002C13A1" w:rsidP="00E16AC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13A1">
        <w:rPr>
          <w:rFonts w:ascii="Times New Roman" w:hAnsi="Times New Roman"/>
          <w:bCs/>
          <w:sz w:val="24"/>
          <w:szCs w:val="24"/>
        </w:rPr>
        <w:t>прекращение обязательств учреждения, принятых по гражданско-правовому договору, зачетом встречного однородного требования по уплате неустоек (пеней, штрафов) за нарушение условий договора.</w:t>
      </w:r>
    </w:p>
    <w:p w:rsidR="00E1704D" w:rsidRDefault="00E1704D" w:rsidP="002C13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04D">
        <w:rPr>
          <w:rFonts w:ascii="Times New Roman" w:hAnsi="Times New Roman" w:cs="Times New Roman"/>
          <w:b/>
          <w:sz w:val="24"/>
          <w:szCs w:val="24"/>
        </w:rPr>
        <w:t>2.</w:t>
      </w:r>
      <w:r w:rsidR="002C13A1">
        <w:rPr>
          <w:rFonts w:ascii="Times New Roman" w:hAnsi="Times New Roman" w:cs="Times New Roman"/>
          <w:b/>
          <w:sz w:val="24"/>
          <w:szCs w:val="24"/>
        </w:rPr>
        <w:t>4</w:t>
      </w:r>
      <w:r w:rsidRPr="00E1704D">
        <w:rPr>
          <w:rFonts w:ascii="Times New Roman" w:hAnsi="Times New Roman" w:cs="Times New Roman"/>
          <w:b/>
          <w:sz w:val="24"/>
          <w:szCs w:val="24"/>
        </w:rPr>
        <w:t>. Учет резервов предстоящих расходов</w:t>
      </w:r>
    </w:p>
    <w:p w:rsidR="00E1704D" w:rsidRPr="001A1C6B" w:rsidRDefault="00E1704D" w:rsidP="00E1704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1C6B">
        <w:rPr>
          <w:rFonts w:ascii="Times New Roman" w:hAnsi="Times New Roman" w:cs="Times New Roman"/>
          <w:sz w:val="24"/>
          <w:szCs w:val="24"/>
        </w:rPr>
        <w:t xml:space="preserve">В учреждении формируется резерв для предстоящей оплаты отпусков за фактически отработанное время, включая </w:t>
      </w:r>
      <w:r w:rsidR="001A1C6B" w:rsidRPr="001A1C6B">
        <w:rPr>
          <w:rFonts w:ascii="Times New Roman" w:hAnsi="Times New Roman" w:cs="Times New Roman"/>
          <w:sz w:val="24"/>
          <w:szCs w:val="24"/>
        </w:rPr>
        <w:t>платежи во внебюджетные фонды. Списание резерва на расходы производится в конце года.</w:t>
      </w:r>
    </w:p>
    <w:p w:rsidR="00071645" w:rsidRPr="00960DBB" w:rsidRDefault="00570A01" w:rsidP="002C13A1">
      <w:pPr>
        <w:pStyle w:val="312"/>
        <w:ind w:left="0"/>
      </w:pPr>
      <w:bookmarkStart w:id="11" w:name="_Toc435780454"/>
      <w:r w:rsidRPr="00960DBB">
        <w:t>2.</w:t>
      </w:r>
      <w:r w:rsidR="002C13A1" w:rsidRPr="00960DBB">
        <w:t>5</w:t>
      </w:r>
      <w:r w:rsidR="00071645" w:rsidRPr="00960DBB">
        <w:t>. Учет финансового результат</w:t>
      </w:r>
      <w:bookmarkEnd w:id="11"/>
      <w:r w:rsidR="00071645" w:rsidRPr="00960DBB">
        <w:t>а</w:t>
      </w:r>
    </w:p>
    <w:p w:rsidR="00071645" w:rsidRPr="00960DBB" w:rsidRDefault="00071645" w:rsidP="00071645">
      <w:pPr>
        <w:widowControl w:val="0"/>
        <w:tabs>
          <w:tab w:val="left" w:pos="284"/>
          <w:tab w:val="left" w:pos="840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0DBB">
        <w:rPr>
          <w:rFonts w:ascii="Times New Roman" w:hAnsi="Times New Roman"/>
          <w:sz w:val="24"/>
          <w:szCs w:val="24"/>
        </w:rPr>
        <w:t>Организация раздельного учета в бухгалтерском учете доходов по видам деятельности с учетом следующих подходов:</w:t>
      </w:r>
    </w:p>
    <w:p w:rsidR="00071645" w:rsidRPr="00960DBB" w:rsidRDefault="00071645" w:rsidP="00E16AC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0DBB">
        <w:rPr>
          <w:rFonts w:ascii="Times New Roman" w:hAnsi="Times New Roman"/>
          <w:sz w:val="24"/>
          <w:szCs w:val="24"/>
        </w:rPr>
        <w:t>обособленный учет средств организован на уровне 18-го разряда номера счета бухгалтерского учета;</w:t>
      </w:r>
    </w:p>
    <w:p w:rsidR="00071645" w:rsidRPr="00960DBB" w:rsidRDefault="00071645" w:rsidP="00E16AC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0DBB">
        <w:rPr>
          <w:rFonts w:ascii="Times New Roman" w:hAnsi="Times New Roman"/>
          <w:sz w:val="24"/>
          <w:szCs w:val="24"/>
        </w:rPr>
        <w:t xml:space="preserve"> доходы учреждения группируются на счетах по видам доходов в разрезе </w:t>
      </w:r>
      <w:r w:rsidR="002C13A1" w:rsidRPr="00960DBB">
        <w:rPr>
          <w:rFonts w:ascii="Times New Roman" w:hAnsi="Times New Roman"/>
          <w:sz w:val="24"/>
          <w:szCs w:val="24"/>
        </w:rPr>
        <w:t xml:space="preserve">подраздела и </w:t>
      </w:r>
      <w:r w:rsidRPr="00960DBB">
        <w:rPr>
          <w:rFonts w:ascii="Times New Roman" w:hAnsi="Times New Roman"/>
          <w:sz w:val="24"/>
          <w:szCs w:val="24"/>
        </w:rPr>
        <w:t>КОСГУ;</w:t>
      </w:r>
    </w:p>
    <w:p w:rsidR="00071645" w:rsidRPr="00960DBB" w:rsidRDefault="00071645" w:rsidP="00E16AC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0DBB">
        <w:rPr>
          <w:rFonts w:ascii="Times New Roman" w:hAnsi="Times New Roman"/>
          <w:sz w:val="24"/>
          <w:szCs w:val="24"/>
        </w:rPr>
        <w:t>аналитический учет доходов на счете 0.401.10.000 «Доходы текущего финансового года» учреждения ведется в разрезе субконто «Направления деятельности», предусмотренного рабочим планов счетов учреждения.</w:t>
      </w:r>
    </w:p>
    <w:p w:rsidR="00071645" w:rsidRDefault="00071645" w:rsidP="005067FE">
      <w:pPr>
        <w:pStyle w:val="312"/>
      </w:pPr>
      <w:bookmarkStart w:id="12" w:name="_Toc435780459"/>
      <w:r>
        <w:t>2.</w:t>
      </w:r>
      <w:r w:rsidR="002C13A1">
        <w:t>6</w:t>
      </w:r>
      <w:r>
        <w:t xml:space="preserve">. </w:t>
      </w:r>
      <w:r w:rsidRPr="00104A7E">
        <w:t>Санкционирование расходов</w:t>
      </w:r>
      <w:bookmarkEnd w:id="12"/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Отражение в бухгалтерском учете операций по санкционированию расходов за счет</w:t>
      </w:r>
      <w:r w:rsidR="002C1FC1">
        <w:rPr>
          <w:rFonts w:ascii="Times New Roman" w:hAnsi="Times New Roman" w:cs="Times New Roman"/>
          <w:sz w:val="24"/>
          <w:szCs w:val="24"/>
        </w:rPr>
        <w:t xml:space="preserve"> </w:t>
      </w:r>
      <w:r w:rsidRPr="005067FE">
        <w:rPr>
          <w:rFonts w:ascii="Times New Roman" w:hAnsi="Times New Roman" w:cs="Times New Roman"/>
          <w:sz w:val="24"/>
          <w:szCs w:val="24"/>
        </w:rPr>
        <w:t>средств бюджетных субсидий и полученных от осуществления приносящей доход деятельности,</w:t>
      </w:r>
      <w:r w:rsidR="002C1FC1">
        <w:rPr>
          <w:rFonts w:ascii="Times New Roman" w:hAnsi="Times New Roman" w:cs="Times New Roman"/>
          <w:sz w:val="24"/>
          <w:szCs w:val="24"/>
        </w:rPr>
        <w:t xml:space="preserve"> </w:t>
      </w:r>
      <w:r w:rsidRPr="005067FE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требованиями </w:t>
      </w:r>
      <w:r w:rsidRPr="005067FE">
        <w:rPr>
          <w:rFonts w:ascii="Times New Roman" w:hAnsi="Times New Roman" w:cs="Times New Roman"/>
          <w:bCs/>
          <w:sz w:val="24"/>
          <w:szCs w:val="24"/>
        </w:rPr>
        <w:t>главы 5 Инструкции 157н.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 xml:space="preserve">Основанием для отражения в бухгалтерском учете учреждений операций по санкционированию указанных выше расходов, являются утвержденные (согласованные) </w:t>
      </w:r>
      <w:r w:rsidR="002C1FC1">
        <w:rPr>
          <w:rFonts w:ascii="Times New Roman" w:hAnsi="Times New Roman" w:cs="Times New Roman"/>
          <w:sz w:val="24"/>
          <w:szCs w:val="24"/>
        </w:rPr>
        <w:t>у</w:t>
      </w:r>
      <w:r w:rsidRPr="005067FE">
        <w:rPr>
          <w:rFonts w:ascii="Times New Roman" w:hAnsi="Times New Roman" w:cs="Times New Roman"/>
          <w:sz w:val="24"/>
          <w:szCs w:val="24"/>
        </w:rPr>
        <w:t>чреждени</w:t>
      </w:r>
      <w:r w:rsidR="002C1FC1">
        <w:rPr>
          <w:rFonts w:ascii="Times New Roman" w:hAnsi="Times New Roman" w:cs="Times New Roman"/>
          <w:sz w:val="24"/>
          <w:szCs w:val="24"/>
        </w:rPr>
        <w:t>ем</w:t>
      </w:r>
      <w:r w:rsidRPr="005067FE">
        <w:rPr>
          <w:rFonts w:ascii="Times New Roman" w:hAnsi="Times New Roman" w:cs="Times New Roman"/>
          <w:sz w:val="24"/>
          <w:szCs w:val="24"/>
        </w:rPr>
        <w:t xml:space="preserve"> и детализируемые ими </w:t>
      </w:r>
      <w:r w:rsidRPr="005067FE">
        <w:rPr>
          <w:rFonts w:ascii="Times New Roman" w:hAnsi="Times New Roman" w:cs="Times New Roman"/>
          <w:bCs/>
          <w:sz w:val="24"/>
          <w:szCs w:val="24"/>
        </w:rPr>
        <w:t xml:space="preserve">Планы финансово-хозяйственной деятельности </w:t>
      </w:r>
      <w:r w:rsidRPr="005067FE">
        <w:rPr>
          <w:rFonts w:ascii="Times New Roman" w:hAnsi="Times New Roman" w:cs="Times New Roman"/>
          <w:sz w:val="24"/>
          <w:szCs w:val="24"/>
        </w:rPr>
        <w:t>по использованию назначенных бюджетных субсидий и средств по приносящей доход деятельности.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Изменения в показателях, отражаемых на счетах санкционирования расходов, учитываются следующим образом: при утверждении увеличения показателей - со знаком «плюс»; при утверждении уменьшения показателей - со знаком «минус» способом «красное сторно».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Сумма доходов (поступлений) по смете доходов и расходов по каждому виду финансового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обеспечения утверждается на основании Плана ФХД на текущий год.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Суммы расходов (выплат) по смете доходов и расходов по каждому виду финансового обеспечения утверждаются на основании плана ФХД.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Бюджетные обязательства принимаются на основании: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-расчетно-платежной ведомости (обязательства по оплате труда);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-расчетных ведомостей по начислению страховых взносов, (обязательства по начислению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страховых взносов на оплату труда, пособий из средств ФСС);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-заключенных договоров, разовых счетов (обязательства по поставке товаров, работ, услуг);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-командировочных расходов;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-отчетов подотчетного лица (обязательства по расчетам с подотчетными лицами);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-расчетов налогов (обязательства по налогам);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-обязательств по договорам, принятым в прошлые годы и не исполненные по состоянию на начало текущего года, подлежащим исполнению в текущем финансовом году (неисполненные обязательства);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-решений по проверке (пени, штрафы) или решений суда (штрафные обязательства).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Бюджетные обязательства принимаются к учету: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-обязательства по оплате труда - в последний день каждого месяца;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-обязательства по начислению страховых взносов на оплату труда, пособий из средств ФСС до 15 числа, следующего после начисления заработной платы;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-обязательства по поставке товаров, работ, услуг - в день заключения договора, даты счета или счета-фактуры;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-командировочных расходов - день приказа о командировке;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-обязательства по расчетам с подотчетными лицами – день визирования авансового отчета;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-обязательства по налогам - в срок предоставления налоговых деклараций;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-обязательств по договорам, принятым в прошлые годы и не исполненные по состоянию на начало текущего года, подлежащим исполнению в текущем финансовом году - начало года;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Общий объем принятых учреждением обязательств не должен превышать показатели, отраженные в плане (в доходной и расходной частях).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Учреждение вправе принять на себя только те обязательства, которые оно может выполнить.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Принятие обязательств должно обес</w:t>
      </w:r>
      <w:r w:rsidR="00277357">
        <w:rPr>
          <w:rFonts w:ascii="Times New Roman" w:hAnsi="Times New Roman" w:cs="Times New Roman"/>
          <w:sz w:val="24"/>
          <w:szCs w:val="24"/>
        </w:rPr>
        <w:t>печиваться денежными средствами</w:t>
      </w:r>
      <w:r w:rsidRPr="005067FE">
        <w:rPr>
          <w:rFonts w:ascii="Times New Roman" w:hAnsi="Times New Roman" w:cs="Times New Roman"/>
          <w:sz w:val="24"/>
          <w:szCs w:val="24"/>
        </w:rPr>
        <w:t>,</w:t>
      </w:r>
      <w:r w:rsidR="00277357">
        <w:rPr>
          <w:rFonts w:ascii="Times New Roman" w:hAnsi="Times New Roman" w:cs="Times New Roman"/>
          <w:sz w:val="24"/>
          <w:szCs w:val="24"/>
        </w:rPr>
        <w:t xml:space="preserve"> </w:t>
      </w:r>
      <w:r w:rsidRPr="005067FE">
        <w:rPr>
          <w:rFonts w:ascii="Times New Roman" w:hAnsi="Times New Roman" w:cs="Times New Roman"/>
          <w:sz w:val="24"/>
          <w:szCs w:val="24"/>
        </w:rPr>
        <w:t>которые отражены и утверждены в плане.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Денежные обязательства (обязанность уплатить, исполнение сделки) принимаются на основании: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-полученных накладных и оприходованных материалов, товаров, основных средств, готовой продукции;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-полученных актов о выполненных услугах, работах;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-полученных счетов-фактур (коммунальные услуги);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-заявления о выдаче средств в подотчет;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-утвержденного авансового отчета;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-приказа о командировках;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-условий авансирования поставщиков по условиям договоров;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-реестров выплат по зарплате;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-ведомостей начисления страховых взносов;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-судебных решений;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-актов проверок.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 xml:space="preserve">        Денежные обязательства принимаются </w:t>
      </w:r>
      <w:r w:rsidRPr="005067FE">
        <w:rPr>
          <w:rFonts w:ascii="Times New Roman" w:hAnsi="Times New Roman" w:cs="Times New Roman"/>
          <w:color w:val="000000"/>
          <w:spacing w:val="-1"/>
          <w:sz w:val="24"/>
          <w:szCs w:val="24"/>
        </w:rPr>
        <w:t>к учету в том отчетном периоде, к которому они относятся, в соответствии с выставленными документами поставщика (подрядчика), контрагента: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-даты полученных накладных и оприходованных материалов, товаров, основных средств, готовой продукции;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-даты полученных актов о выполненных услугах, работах;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-даты полученных счетов-фактур (коммунальные услуги);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-день подписания руководителем заявления о выдаче средств в подотчет;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-день утверждения авансового отчета;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-сроков авансирования поставщиков по условиям договоров;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-срока выплаты зарплаты на основе ежемесячных платежных ведомостей;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-даты ведомостей начисления страховых взносов;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-даты судебных решений;</w:t>
      </w:r>
    </w:p>
    <w:p w:rsidR="005067FE" w:rsidRPr="005067FE" w:rsidRDefault="005067FE" w:rsidP="005067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FE">
        <w:rPr>
          <w:rFonts w:ascii="Times New Roman" w:hAnsi="Times New Roman" w:cs="Times New Roman"/>
          <w:sz w:val="24"/>
          <w:szCs w:val="24"/>
        </w:rPr>
        <w:t>-даты актов проверок.</w:t>
      </w:r>
    </w:p>
    <w:p w:rsidR="005067FE" w:rsidRPr="005067FE" w:rsidRDefault="005067FE" w:rsidP="005067FE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067FE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 исключением случаев поступления:</w:t>
      </w:r>
    </w:p>
    <w:p w:rsidR="005067FE" w:rsidRPr="005067FE" w:rsidRDefault="005067FE" w:rsidP="005067FE">
      <w:pPr>
        <w:shd w:val="clear" w:color="auto" w:fill="FFFFFF"/>
        <w:tabs>
          <w:tab w:val="left" w:pos="454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067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Pr="005067FE">
        <w:rPr>
          <w:rFonts w:ascii="Times New Roman" w:hAnsi="Times New Roman" w:cs="Times New Roman"/>
          <w:spacing w:val="-5"/>
          <w:sz w:val="24"/>
          <w:szCs w:val="24"/>
        </w:rPr>
        <w:t xml:space="preserve">денежных документов;  </w:t>
      </w:r>
    </w:p>
    <w:p w:rsidR="005067FE" w:rsidRDefault="005067FE" w:rsidP="005067F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067FE">
        <w:rPr>
          <w:rFonts w:ascii="Times New Roman" w:hAnsi="Times New Roman" w:cs="Times New Roman"/>
          <w:color w:val="000000"/>
          <w:spacing w:val="-1"/>
          <w:sz w:val="24"/>
          <w:szCs w:val="24"/>
        </w:rPr>
        <w:t>- расчетных документов от поставщика (подрядчика) после формирования отчетности. Отражение указанных расходов происходит в том отчетном периоде, в котором документы фактически поступили в учреждение.</w:t>
      </w:r>
    </w:p>
    <w:p w:rsidR="00277357" w:rsidRPr="005067FE" w:rsidRDefault="00277357" w:rsidP="005067F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94218" w:rsidRDefault="00A94218" w:rsidP="0094219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42199">
        <w:rPr>
          <w:rFonts w:ascii="Times New Roman" w:hAnsi="Times New Roman"/>
          <w:b/>
          <w:sz w:val="24"/>
          <w:szCs w:val="24"/>
        </w:rPr>
        <w:t>НАЛОГОВЫЙ УЧЕТ</w:t>
      </w:r>
    </w:p>
    <w:p w:rsidR="00B54AD7" w:rsidRPr="00B54AD7" w:rsidRDefault="00B54AD7" w:rsidP="00B54AD7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94218" w:rsidRPr="00942199" w:rsidRDefault="00A94218" w:rsidP="00E16AC7">
      <w:pPr>
        <w:pStyle w:val="a3"/>
        <w:widowControl w:val="0"/>
        <w:numPr>
          <w:ilvl w:val="0"/>
          <w:numId w:val="21"/>
        </w:numPr>
        <w:tabs>
          <w:tab w:val="left" w:pos="284"/>
          <w:tab w:val="left" w:pos="980"/>
        </w:tabs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  <w:r w:rsidRPr="00942199">
        <w:rPr>
          <w:rFonts w:ascii="Times New Roman" w:hAnsi="Times New Roman"/>
          <w:b/>
          <w:sz w:val="24"/>
          <w:szCs w:val="24"/>
        </w:rPr>
        <w:t>Организационно-технический раздел</w:t>
      </w:r>
    </w:p>
    <w:p w:rsidR="00A94218" w:rsidRDefault="00A94218" w:rsidP="00A94218">
      <w:pPr>
        <w:pStyle w:val="a3"/>
        <w:widowControl w:val="0"/>
        <w:tabs>
          <w:tab w:val="left" w:pos="284"/>
          <w:tab w:val="num" w:pos="560"/>
          <w:tab w:val="left" w:pos="980"/>
        </w:tabs>
        <w:spacing w:before="60" w:after="60" w:line="240" w:lineRule="auto"/>
        <w:ind w:left="0"/>
        <w:jc w:val="both"/>
        <w:rPr>
          <w:rFonts w:cs="Calibri"/>
          <w:szCs w:val="28"/>
        </w:rPr>
      </w:pPr>
    </w:p>
    <w:p w:rsidR="00A94218" w:rsidRPr="00570A01" w:rsidRDefault="00A94218" w:rsidP="00570A01">
      <w:pPr>
        <w:widowControl w:val="0"/>
        <w:tabs>
          <w:tab w:val="left" w:pos="284"/>
          <w:tab w:val="left" w:pos="98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570A01">
        <w:rPr>
          <w:rFonts w:ascii="Times New Roman" w:hAnsi="Times New Roman"/>
          <w:sz w:val="24"/>
          <w:szCs w:val="24"/>
        </w:rPr>
        <w:t>Для ведения налогового учета в плане счетов применяются забалансовые счета налогового учета с префиксом «Н».</w:t>
      </w:r>
    </w:p>
    <w:p w:rsidR="00A94218" w:rsidRPr="008A78A2" w:rsidRDefault="00A94218" w:rsidP="00A94218">
      <w:pPr>
        <w:pStyle w:val="a3"/>
        <w:widowControl w:val="0"/>
        <w:tabs>
          <w:tab w:val="left" w:pos="284"/>
          <w:tab w:val="num" w:pos="560"/>
          <w:tab w:val="left" w:pos="980"/>
        </w:tabs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A78A2">
        <w:rPr>
          <w:rFonts w:ascii="Times New Roman" w:hAnsi="Times New Roman"/>
          <w:sz w:val="24"/>
          <w:szCs w:val="24"/>
        </w:rPr>
        <w:t xml:space="preserve">ля счетов налогового учета установлено соответствие счетам </w:t>
      </w:r>
      <w:r>
        <w:rPr>
          <w:rFonts w:ascii="Times New Roman" w:hAnsi="Times New Roman"/>
          <w:sz w:val="24"/>
          <w:szCs w:val="24"/>
        </w:rPr>
        <w:t>р</w:t>
      </w:r>
      <w:r w:rsidRPr="008A78A2">
        <w:rPr>
          <w:rFonts w:ascii="Times New Roman" w:hAnsi="Times New Roman"/>
          <w:sz w:val="24"/>
          <w:szCs w:val="24"/>
        </w:rPr>
        <w:t>абочего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78A2">
        <w:rPr>
          <w:rFonts w:ascii="Times New Roman" w:hAnsi="Times New Roman"/>
          <w:sz w:val="24"/>
          <w:szCs w:val="24"/>
        </w:rPr>
        <w:t>плана счетов бухгалтерского учета: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0"/>
        <w:gridCol w:w="4783"/>
      </w:tblGrid>
      <w:tr w:rsidR="00A94218" w:rsidRPr="00A87793" w:rsidTr="007D244C">
        <w:tc>
          <w:tcPr>
            <w:tcW w:w="4680" w:type="dxa"/>
            <w:shd w:val="clear" w:color="auto" w:fill="auto"/>
          </w:tcPr>
          <w:p w:rsidR="00A94218" w:rsidRPr="006432E6" w:rsidRDefault="00A94218" w:rsidP="007D24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432E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Счета налогового учета</w:t>
            </w:r>
          </w:p>
        </w:tc>
        <w:tc>
          <w:tcPr>
            <w:tcW w:w="4783" w:type="dxa"/>
            <w:shd w:val="clear" w:color="auto" w:fill="auto"/>
          </w:tcPr>
          <w:p w:rsidR="00A94218" w:rsidRPr="00ED1F4D" w:rsidRDefault="00A94218" w:rsidP="007D244C">
            <w:pPr>
              <w:pStyle w:val="a4"/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D1F4D">
              <w:rPr>
                <w:b/>
                <w:bCs/>
                <w:iCs/>
                <w:sz w:val="24"/>
                <w:szCs w:val="24"/>
              </w:rPr>
              <w:t>Счета бухгалтерского учета</w:t>
            </w:r>
          </w:p>
        </w:tc>
      </w:tr>
      <w:tr w:rsidR="00A94218" w:rsidRPr="00A87793" w:rsidTr="007D244C">
        <w:tc>
          <w:tcPr>
            <w:tcW w:w="4680" w:type="dxa"/>
            <w:shd w:val="clear" w:color="auto" w:fill="auto"/>
          </w:tcPr>
          <w:p w:rsidR="00A94218" w:rsidRPr="006432E6" w:rsidRDefault="00A94218" w:rsidP="007D24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32E6">
              <w:rPr>
                <w:rFonts w:ascii="Times New Roman" w:hAnsi="Times New Roman"/>
                <w:sz w:val="24"/>
                <w:szCs w:val="24"/>
              </w:rPr>
              <w:t>Н01 «Основные средства»</w:t>
            </w:r>
          </w:p>
        </w:tc>
        <w:tc>
          <w:tcPr>
            <w:tcW w:w="4783" w:type="dxa"/>
            <w:shd w:val="clear" w:color="auto" w:fill="auto"/>
          </w:tcPr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101.00 «Основные средства»</w:t>
            </w:r>
          </w:p>
          <w:p w:rsidR="00A94218" w:rsidRPr="00ED1F4D" w:rsidRDefault="00A94218" w:rsidP="007D244C">
            <w:pPr>
              <w:pStyle w:val="a4"/>
              <w:widowControl w:val="0"/>
              <w:rPr>
                <w:bCs/>
                <w:iCs/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103.00 «Непроизведенные активы»</w:t>
            </w:r>
          </w:p>
        </w:tc>
      </w:tr>
      <w:tr w:rsidR="00A94218" w:rsidRPr="00A87793" w:rsidTr="007D244C">
        <w:tc>
          <w:tcPr>
            <w:tcW w:w="4680" w:type="dxa"/>
            <w:shd w:val="clear" w:color="auto" w:fill="auto"/>
          </w:tcPr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Н02 «Амортизация основных средств»</w:t>
            </w:r>
          </w:p>
        </w:tc>
        <w:tc>
          <w:tcPr>
            <w:tcW w:w="4783" w:type="dxa"/>
            <w:shd w:val="clear" w:color="auto" w:fill="auto"/>
          </w:tcPr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104.00 «Амортизация», исключая счет</w:t>
            </w:r>
          </w:p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104.х9 «Амортизация нематериальных активов»</w:t>
            </w:r>
          </w:p>
        </w:tc>
      </w:tr>
      <w:tr w:rsidR="00A94218" w:rsidRPr="009D3947" w:rsidTr="007D244C">
        <w:tc>
          <w:tcPr>
            <w:tcW w:w="4680" w:type="dxa"/>
            <w:shd w:val="clear" w:color="auto" w:fill="auto"/>
          </w:tcPr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Н04 «Нематериальные активы»</w:t>
            </w:r>
          </w:p>
        </w:tc>
        <w:tc>
          <w:tcPr>
            <w:tcW w:w="4783" w:type="dxa"/>
            <w:shd w:val="clear" w:color="auto" w:fill="auto"/>
          </w:tcPr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102.00 «Нематериальные активы»</w:t>
            </w:r>
          </w:p>
        </w:tc>
      </w:tr>
      <w:tr w:rsidR="00A94218" w:rsidRPr="009D3947" w:rsidTr="007D244C">
        <w:tc>
          <w:tcPr>
            <w:tcW w:w="4680" w:type="dxa"/>
            <w:shd w:val="clear" w:color="auto" w:fill="auto"/>
          </w:tcPr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Н05 «Амортизация нематериальных активов»</w:t>
            </w:r>
          </w:p>
        </w:tc>
        <w:tc>
          <w:tcPr>
            <w:tcW w:w="4783" w:type="dxa"/>
            <w:shd w:val="clear" w:color="auto" w:fill="auto"/>
          </w:tcPr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104.х9 «Амортизация нематериальных активов»</w:t>
            </w:r>
          </w:p>
        </w:tc>
      </w:tr>
      <w:tr w:rsidR="00A94218" w:rsidRPr="009D3947" w:rsidTr="007D244C">
        <w:tc>
          <w:tcPr>
            <w:tcW w:w="4680" w:type="dxa"/>
            <w:shd w:val="clear" w:color="auto" w:fill="auto"/>
          </w:tcPr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Н08 «Вложения во внеоборотные активы»</w:t>
            </w:r>
          </w:p>
        </w:tc>
        <w:tc>
          <w:tcPr>
            <w:tcW w:w="4783" w:type="dxa"/>
            <w:shd w:val="clear" w:color="auto" w:fill="auto"/>
          </w:tcPr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106.00 «Вложения в нефинансовые активы», исключая:</w:t>
            </w:r>
          </w:p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106.х4 «Вложения в материальные запасы»</w:t>
            </w:r>
          </w:p>
        </w:tc>
      </w:tr>
      <w:tr w:rsidR="00A94218" w:rsidRPr="009D3947" w:rsidTr="007D244C">
        <w:tc>
          <w:tcPr>
            <w:tcW w:w="4680" w:type="dxa"/>
            <w:shd w:val="clear" w:color="auto" w:fill="auto"/>
          </w:tcPr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Н10 «Материалы»</w:t>
            </w:r>
          </w:p>
        </w:tc>
        <w:tc>
          <w:tcPr>
            <w:tcW w:w="4783" w:type="dxa"/>
            <w:shd w:val="clear" w:color="auto" w:fill="auto"/>
          </w:tcPr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Все остальные счета 105.00 «Материальные запасы»</w:t>
            </w:r>
          </w:p>
        </w:tc>
      </w:tr>
      <w:tr w:rsidR="00A94218" w:rsidRPr="009D3947" w:rsidTr="007D244C">
        <w:tc>
          <w:tcPr>
            <w:tcW w:w="4680" w:type="dxa"/>
            <w:shd w:val="clear" w:color="auto" w:fill="auto"/>
          </w:tcPr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Н20 «Себестоимость готовой продукции, работ, услуг»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109.60 «Себестоимость готовой продукции, работ, услуг»</w:t>
            </w:r>
          </w:p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106.хИ «(Изготовление) Вложения в материальные запасы»</w:t>
            </w:r>
          </w:p>
        </w:tc>
      </w:tr>
      <w:tr w:rsidR="00A94218" w:rsidRPr="009D3947" w:rsidTr="007D244C">
        <w:tc>
          <w:tcPr>
            <w:tcW w:w="4680" w:type="dxa"/>
            <w:shd w:val="clear" w:color="auto" w:fill="auto"/>
          </w:tcPr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Н25 «Накладные расходы производства готовой продукции, работ, услуг»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109.70 «Накладные расходы производства готовой продукции, работ, услуг»</w:t>
            </w:r>
          </w:p>
        </w:tc>
      </w:tr>
      <w:tr w:rsidR="00A94218" w:rsidRPr="009D3947" w:rsidTr="007D244C">
        <w:tc>
          <w:tcPr>
            <w:tcW w:w="4680" w:type="dxa"/>
            <w:shd w:val="clear" w:color="auto" w:fill="auto"/>
          </w:tcPr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Н26 «Общехозяйственные расходы»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109.80 «Общехозяйственные расходы»</w:t>
            </w:r>
          </w:p>
        </w:tc>
      </w:tr>
      <w:tr w:rsidR="00A94218" w:rsidRPr="009D3947" w:rsidTr="007D244C">
        <w:tc>
          <w:tcPr>
            <w:tcW w:w="4680" w:type="dxa"/>
            <w:shd w:val="clear" w:color="auto" w:fill="auto"/>
          </w:tcPr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Н44 «Издержки обращения»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109.90 «Издержки обращения»</w:t>
            </w:r>
          </w:p>
        </w:tc>
      </w:tr>
      <w:tr w:rsidR="00A94218" w:rsidRPr="009D3947" w:rsidTr="007D244C">
        <w:tc>
          <w:tcPr>
            <w:tcW w:w="4680" w:type="dxa"/>
            <w:shd w:val="clear" w:color="auto" w:fill="auto"/>
          </w:tcPr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Н90.01 «Выручка от реализации товаров, работ, услуг собственного производства»,</w:t>
            </w:r>
          </w:p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 xml:space="preserve">Н91.01 «Прочие доходы» 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401.10 «Доходы текущего финансового года»</w:t>
            </w:r>
          </w:p>
        </w:tc>
      </w:tr>
      <w:tr w:rsidR="00A94218" w:rsidRPr="009D3947" w:rsidTr="007D244C">
        <w:trPr>
          <w:trHeight w:val="866"/>
        </w:trPr>
        <w:tc>
          <w:tcPr>
            <w:tcW w:w="4680" w:type="dxa"/>
            <w:shd w:val="clear" w:color="auto" w:fill="auto"/>
          </w:tcPr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Н90.03 «Стоимость реализованных товаров, работ, услуг собственного производства»</w:t>
            </w:r>
          </w:p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410.10 «Доходы текущего финансового года»</w:t>
            </w:r>
          </w:p>
        </w:tc>
      </w:tr>
      <w:tr w:rsidR="00A94218" w:rsidRPr="009D3947" w:rsidTr="007D244C">
        <w:tc>
          <w:tcPr>
            <w:tcW w:w="4680" w:type="dxa"/>
            <w:shd w:val="clear" w:color="auto" w:fill="auto"/>
          </w:tcPr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 xml:space="preserve">Н90.05 «Транспортные расходы», </w:t>
            </w:r>
          </w:p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Н90.06 «Косвенные расходы»,</w:t>
            </w:r>
          </w:p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Н91.02 «Прочие расходы»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410.10 «Доходы текущего финансового года»</w:t>
            </w:r>
          </w:p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401.20 «Расходы текущего финансового года»</w:t>
            </w:r>
          </w:p>
        </w:tc>
      </w:tr>
      <w:tr w:rsidR="00A94218" w:rsidRPr="00860D9E" w:rsidTr="007D244C">
        <w:tc>
          <w:tcPr>
            <w:tcW w:w="4680" w:type="dxa"/>
            <w:shd w:val="clear" w:color="auto" w:fill="auto"/>
          </w:tcPr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Н99 «Прибыли и убытки»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A94218" w:rsidRPr="00ED1F4D" w:rsidRDefault="00A94218" w:rsidP="007D244C">
            <w:pPr>
              <w:pStyle w:val="a4"/>
              <w:widowControl w:val="0"/>
              <w:rPr>
                <w:sz w:val="24"/>
                <w:szCs w:val="24"/>
              </w:rPr>
            </w:pPr>
            <w:r w:rsidRPr="00ED1F4D">
              <w:rPr>
                <w:sz w:val="24"/>
                <w:szCs w:val="24"/>
              </w:rPr>
              <w:t>401.30 «Финансовый результат прошлых отчетных периодов»</w:t>
            </w:r>
          </w:p>
        </w:tc>
      </w:tr>
    </w:tbl>
    <w:p w:rsidR="00A94218" w:rsidRDefault="00A94218" w:rsidP="00942199">
      <w:pPr>
        <w:widowControl w:val="0"/>
        <w:tabs>
          <w:tab w:val="left" w:pos="284"/>
        </w:tabs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4D5CD9">
        <w:rPr>
          <w:rFonts w:ascii="Times New Roman" w:hAnsi="Times New Roman"/>
          <w:sz w:val="24"/>
          <w:szCs w:val="24"/>
        </w:rPr>
        <w:t>Учреждение применяет общую систему налогообложения.</w:t>
      </w:r>
    </w:p>
    <w:p w:rsidR="00942199" w:rsidRPr="00942199" w:rsidRDefault="00942199" w:rsidP="00942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199">
        <w:rPr>
          <w:rFonts w:ascii="Times New Roman" w:hAnsi="Times New Roman" w:cs="Times New Roman"/>
          <w:sz w:val="24"/>
          <w:szCs w:val="24"/>
        </w:rPr>
        <w:t>Основными задачами налогового учета являются:</w:t>
      </w:r>
    </w:p>
    <w:p w:rsidR="00942199" w:rsidRPr="00942199" w:rsidRDefault="00942199" w:rsidP="00E16AC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199">
        <w:rPr>
          <w:rFonts w:ascii="Times New Roman" w:hAnsi="Times New Roman" w:cs="Times New Roman"/>
          <w:sz w:val="24"/>
          <w:szCs w:val="24"/>
        </w:rPr>
        <w:t>формирование полной и достоверной информации для определения налоговой базы;</w:t>
      </w:r>
    </w:p>
    <w:p w:rsidR="00942199" w:rsidRPr="00942199" w:rsidRDefault="00942199" w:rsidP="00E16AC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199">
        <w:rPr>
          <w:rFonts w:ascii="Times New Roman" w:hAnsi="Times New Roman" w:cs="Times New Roman"/>
          <w:sz w:val="24"/>
          <w:szCs w:val="24"/>
        </w:rPr>
        <w:t>обеспечение своевременного представления налоговых деклараций и другой информации в налоговые органы;</w:t>
      </w:r>
    </w:p>
    <w:p w:rsidR="00942199" w:rsidRPr="00942199" w:rsidRDefault="00942199" w:rsidP="00E16AC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199">
        <w:rPr>
          <w:rFonts w:ascii="Times New Roman" w:hAnsi="Times New Roman" w:cs="Times New Roman"/>
          <w:sz w:val="24"/>
          <w:szCs w:val="24"/>
        </w:rPr>
        <w:t xml:space="preserve"> осуществление платных услуг в соответствии с Уставом муниципального учреждения;</w:t>
      </w:r>
    </w:p>
    <w:p w:rsidR="00942199" w:rsidRDefault="00942199" w:rsidP="00E16AC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199">
        <w:rPr>
          <w:rFonts w:ascii="Times New Roman" w:hAnsi="Times New Roman" w:cs="Times New Roman"/>
          <w:sz w:val="24"/>
          <w:szCs w:val="24"/>
        </w:rPr>
        <w:t>учет доходов и расходов.</w:t>
      </w:r>
    </w:p>
    <w:p w:rsidR="00A94218" w:rsidRPr="00942199" w:rsidRDefault="00A94218" w:rsidP="009421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99">
        <w:rPr>
          <w:rFonts w:ascii="Times New Roman" w:hAnsi="Times New Roman"/>
          <w:sz w:val="24"/>
          <w:szCs w:val="24"/>
        </w:rPr>
        <w:t xml:space="preserve"> Контроль исчисления налогов и иных обязательных платежей, их уплатой, а также предоставлением налоговой отчетности, осуществляет главный бухгалтер учреждения.</w:t>
      </w:r>
    </w:p>
    <w:p w:rsidR="00A94218" w:rsidRPr="004D5CD9" w:rsidRDefault="00A94218" w:rsidP="00942199">
      <w:pPr>
        <w:widowControl w:val="0"/>
        <w:tabs>
          <w:tab w:val="left" w:pos="284"/>
          <w:tab w:val="num" w:pos="84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4D5CD9">
        <w:rPr>
          <w:rFonts w:ascii="Times New Roman" w:hAnsi="Times New Roman"/>
          <w:sz w:val="24"/>
          <w:szCs w:val="24"/>
        </w:rPr>
        <w:t>Учреждением представляет налоговую отчетность в налоговые органы по телекоммуникационным каналам связи.</w:t>
      </w:r>
    </w:p>
    <w:p w:rsidR="00A94218" w:rsidRPr="004D5CD9" w:rsidRDefault="00A94218" w:rsidP="00942199">
      <w:pPr>
        <w:widowControl w:val="0"/>
        <w:tabs>
          <w:tab w:val="left" w:pos="284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4D5CD9">
        <w:rPr>
          <w:rFonts w:ascii="Times New Roman" w:hAnsi="Times New Roman"/>
          <w:sz w:val="24"/>
          <w:szCs w:val="24"/>
        </w:rPr>
        <w:t>Для подтверждения данных налогового учета используются:</w:t>
      </w:r>
    </w:p>
    <w:p w:rsidR="00A94218" w:rsidRPr="004D5CD9" w:rsidRDefault="00A94218" w:rsidP="00E16AC7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первичные учетные документы</w:t>
      </w:r>
      <w:r w:rsidRPr="004D5CD9">
        <w:rPr>
          <w:rFonts w:ascii="Times New Roman" w:hAnsi="Times New Roman"/>
          <w:sz w:val="24"/>
          <w:szCs w:val="24"/>
        </w:rPr>
        <w:t xml:space="preserve">, оформленные в соответствии с законодательством РФ; </w:t>
      </w:r>
    </w:p>
    <w:p w:rsidR="00A94218" w:rsidRPr="004D5CD9" w:rsidRDefault="00A94218" w:rsidP="00E16AC7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5CD9">
        <w:rPr>
          <w:rFonts w:ascii="Times New Roman" w:hAnsi="Times New Roman"/>
          <w:sz w:val="24"/>
          <w:szCs w:val="24"/>
        </w:rPr>
        <w:t>аналитические регистры бухгалтерского и налогового учета.</w:t>
      </w:r>
    </w:p>
    <w:p w:rsidR="00216861" w:rsidRDefault="00A94218" w:rsidP="00942199">
      <w:pPr>
        <w:widowControl w:val="0"/>
        <w:tabs>
          <w:tab w:val="left" w:pos="284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4D5CD9">
        <w:rPr>
          <w:rFonts w:ascii="Times New Roman" w:hAnsi="Times New Roman"/>
          <w:sz w:val="24"/>
          <w:szCs w:val="24"/>
        </w:rPr>
        <w:t xml:space="preserve">Регистры налогового учета формируются в автоматизированном порядке по формам, предусмотренным используемым программным. </w:t>
      </w:r>
    </w:p>
    <w:p w:rsidR="00942199" w:rsidRDefault="00942199" w:rsidP="00216861">
      <w:pPr>
        <w:widowControl w:val="0"/>
        <w:tabs>
          <w:tab w:val="left" w:pos="284"/>
        </w:tabs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4218" w:rsidRPr="005067FE" w:rsidRDefault="00A94218" w:rsidP="00E16AC7">
      <w:pPr>
        <w:pStyle w:val="a3"/>
        <w:widowControl w:val="0"/>
        <w:numPr>
          <w:ilvl w:val="0"/>
          <w:numId w:val="21"/>
        </w:numPr>
        <w:tabs>
          <w:tab w:val="left" w:pos="284"/>
        </w:tabs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67FE">
        <w:rPr>
          <w:rFonts w:ascii="Times New Roman" w:hAnsi="Times New Roman"/>
          <w:b/>
          <w:sz w:val="24"/>
          <w:szCs w:val="24"/>
        </w:rPr>
        <w:t xml:space="preserve">Порядок определения налоговых обязательств </w:t>
      </w:r>
      <w:r w:rsidR="005067FE">
        <w:rPr>
          <w:rFonts w:ascii="Times New Roman" w:hAnsi="Times New Roman"/>
          <w:b/>
          <w:sz w:val="24"/>
          <w:szCs w:val="24"/>
        </w:rPr>
        <w:t>у</w:t>
      </w:r>
      <w:r w:rsidRPr="005067FE">
        <w:rPr>
          <w:rFonts w:ascii="Times New Roman" w:hAnsi="Times New Roman"/>
          <w:b/>
          <w:sz w:val="24"/>
          <w:szCs w:val="24"/>
        </w:rPr>
        <w:t>чреждения</w:t>
      </w:r>
    </w:p>
    <w:p w:rsidR="00A94218" w:rsidRPr="0087024A" w:rsidRDefault="00A94218" w:rsidP="00E16AC7">
      <w:pPr>
        <w:pStyle w:val="312"/>
        <w:numPr>
          <w:ilvl w:val="1"/>
          <w:numId w:val="21"/>
        </w:numPr>
      </w:pPr>
      <w:bookmarkStart w:id="13" w:name="_Toc435780466"/>
      <w:r w:rsidRPr="0087024A">
        <w:t>Налог на добавленную стоимость</w:t>
      </w:r>
      <w:bookmarkEnd w:id="13"/>
      <w:r w:rsidRPr="0087024A">
        <w:t xml:space="preserve"> </w:t>
      </w:r>
    </w:p>
    <w:p w:rsidR="00C11EE1" w:rsidRPr="00C11EE1" w:rsidRDefault="005067FE" w:rsidP="00C11EE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94218" w:rsidRPr="00A71129">
        <w:rPr>
          <w:rFonts w:ascii="Times New Roman" w:hAnsi="Times New Roman"/>
          <w:sz w:val="24"/>
          <w:szCs w:val="24"/>
        </w:rPr>
        <w:t>Учреждение осуществляет облагаемые и необлагаемые НДС операции</w:t>
      </w:r>
      <w:r w:rsidR="00C11EE1">
        <w:rPr>
          <w:rFonts w:ascii="Times New Roman" w:hAnsi="Times New Roman"/>
          <w:sz w:val="24"/>
          <w:szCs w:val="24"/>
        </w:rPr>
        <w:t xml:space="preserve">. </w:t>
      </w:r>
      <w:r w:rsidR="00C11EE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11EE1" w:rsidRPr="00C11EE1">
        <w:rPr>
          <w:rFonts w:ascii="Times New Roman" w:eastAsia="Times New Roman" w:hAnsi="Times New Roman" w:cs="Times New Roman"/>
          <w:sz w:val="24"/>
          <w:szCs w:val="24"/>
        </w:rPr>
        <w:t xml:space="preserve">чреждение </w:t>
      </w:r>
      <w:r w:rsidR="00C11EE1">
        <w:rPr>
          <w:rFonts w:ascii="Times New Roman" w:eastAsia="Times New Roman" w:hAnsi="Times New Roman" w:cs="Times New Roman"/>
          <w:sz w:val="24"/>
          <w:szCs w:val="24"/>
        </w:rPr>
        <w:t>ведет</w:t>
      </w:r>
      <w:r w:rsidR="00C11EE1" w:rsidRPr="00C11EE1">
        <w:rPr>
          <w:rFonts w:ascii="Times New Roman" w:eastAsia="Times New Roman" w:hAnsi="Times New Roman" w:cs="Times New Roman"/>
          <w:sz w:val="24"/>
          <w:szCs w:val="24"/>
        </w:rPr>
        <w:t xml:space="preserve"> раздельный учет по входному НДС на основе данных аналитического учета (специальных ведомостей, таблиц, справок и т. д.).</w:t>
      </w:r>
    </w:p>
    <w:p w:rsidR="00A94218" w:rsidRPr="00594FB0" w:rsidRDefault="00A94218" w:rsidP="00E16AC7">
      <w:pPr>
        <w:pStyle w:val="312"/>
        <w:numPr>
          <w:ilvl w:val="1"/>
          <w:numId w:val="21"/>
        </w:numPr>
      </w:pPr>
      <w:bookmarkStart w:id="14" w:name="_Toc435780467"/>
      <w:r w:rsidRPr="00594FB0">
        <w:t>Налог на прибыль</w:t>
      </w:r>
      <w:bookmarkEnd w:id="14"/>
    </w:p>
    <w:p w:rsidR="00A94218" w:rsidRPr="003262E4" w:rsidRDefault="005067FE" w:rsidP="00A94218">
      <w:pPr>
        <w:widowControl w:val="0"/>
        <w:tabs>
          <w:tab w:val="left" w:pos="284"/>
          <w:tab w:val="num" w:pos="84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94218" w:rsidRPr="003262E4">
        <w:rPr>
          <w:rFonts w:ascii="Times New Roman" w:hAnsi="Times New Roman"/>
          <w:sz w:val="24"/>
          <w:szCs w:val="24"/>
        </w:rPr>
        <w:t>Налоговый учет в учреждении ведется по методу начисления.</w:t>
      </w:r>
    </w:p>
    <w:p w:rsidR="00A94218" w:rsidRPr="003262E4" w:rsidRDefault="00A94218" w:rsidP="00A94218">
      <w:pPr>
        <w:widowControl w:val="0"/>
        <w:tabs>
          <w:tab w:val="left" w:pos="284"/>
          <w:tab w:val="num" w:pos="84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262E4">
        <w:rPr>
          <w:rFonts w:ascii="Times New Roman" w:hAnsi="Times New Roman"/>
          <w:sz w:val="24"/>
          <w:szCs w:val="24"/>
        </w:rPr>
        <w:t>Учет доходов и расходов осуществляется в регистрах налогового учета.</w:t>
      </w:r>
    </w:p>
    <w:p w:rsidR="00A94218" w:rsidRPr="003262E4" w:rsidRDefault="00A94218" w:rsidP="00A94218">
      <w:pPr>
        <w:widowControl w:val="0"/>
        <w:tabs>
          <w:tab w:val="left" w:pos="284"/>
          <w:tab w:val="num" w:pos="84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262E4">
        <w:rPr>
          <w:rFonts w:ascii="Times New Roman" w:hAnsi="Times New Roman"/>
          <w:sz w:val="24"/>
          <w:szCs w:val="24"/>
        </w:rPr>
        <w:t xml:space="preserve">Расходы на реализацию подразделяются </w:t>
      </w:r>
      <w:r>
        <w:rPr>
          <w:rFonts w:ascii="Times New Roman" w:hAnsi="Times New Roman"/>
          <w:sz w:val="24"/>
          <w:szCs w:val="24"/>
        </w:rPr>
        <w:t xml:space="preserve">в налоговом учете </w:t>
      </w:r>
      <w:r w:rsidRPr="003262E4">
        <w:rPr>
          <w:rFonts w:ascii="Times New Roman" w:hAnsi="Times New Roman"/>
          <w:sz w:val="24"/>
          <w:szCs w:val="24"/>
        </w:rPr>
        <w:t>на прямые и косвенные.</w:t>
      </w:r>
    </w:p>
    <w:p w:rsidR="00A94218" w:rsidRPr="003262E4" w:rsidRDefault="00A94218" w:rsidP="00A94218">
      <w:pPr>
        <w:widowControl w:val="0"/>
        <w:tabs>
          <w:tab w:val="left" w:pos="284"/>
          <w:tab w:val="num" w:pos="84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262E4">
        <w:rPr>
          <w:rFonts w:ascii="Times New Roman" w:hAnsi="Times New Roman"/>
          <w:sz w:val="24"/>
          <w:szCs w:val="24"/>
        </w:rPr>
        <w:t>К прямым расходам учреждения относятся:</w:t>
      </w:r>
    </w:p>
    <w:p w:rsidR="00A94218" w:rsidRDefault="00A94218" w:rsidP="00E16AC7">
      <w:pPr>
        <w:widowControl w:val="0"/>
        <w:numPr>
          <w:ilvl w:val="0"/>
          <w:numId w:val="17"/>
        </w:numPr>
        <w:tabs>
          <w:tab w:val="left" w:pos="284"/>
          <w:tab w:val="num" w:pos="112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3262E4">
        <w:rPr>
          <w:rFonts w:ascii="Times New Roman" w:hAnsi="Times New Roman"/>
          <w:sz w:val="24"/>
          <w:szCs w:val="24"/>
        </w:rPr>
        <w:t>атериальные расходы</w:t>
      </w:r>
      <w:r>
        <w:rPr>
          <w:rFonts w:ascii="Times New Roman" w:hAnsi="Times New Roman"/>
          <w:sz w:val="24"/>
          <w:szCs w:val="24"/>
        </w:rPr>
        <w:t xml:space="preserve">, непосредственно направленные на </w:t>
      </w:r>
      <w:r w:rsidRPr="003262E4">
        <w:rPr>
          <w:rFonts w:ascii="Times New Roman" w:hAnsi="Times New Roman"/>
          <w:sz w:val="24"/>
          <w:szCs w:val="24"/>
        </w:rPr>
        <w:t>оказани</w:t>
      </w:r>
      <w:r>
        <w:rPr>
          <w:rFonts w:ascii="Times New Roman" w:hAnsi="Times New Roman"/>
          <w:sz w:val="24"/>
          <w:szCs w:val="24"/>
        </w:rPr>
        <w:t>е</w:t>
      </w:r>
      <w:r w:rsidRPr="003262E4">
        <w:rPr>
          <w:rFonts w:ascii="Times New Roman" w:hAnsi="Times New Roman"/>
          <w:sz w:val="24"/>
          <w:szCs w:val="24"/>
        </w:rPr>
        <w:t xml:space="preserve"> платных услуг, выполнени</w:t>
      </w:r>
      <w:r>
        <w:rPr>
          <w:rFonts w:ascii="Times New Roman" w:hAnsi="Times New Roman"/>
          <w:sz w:val="24"/>
          <w:szCs w:val="24"/>
        </w:rPr>
        <w:t>е</w:t>
      </w:r>
      <w:r w:rsidRPr="003262E4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;</w:t>
      </w:r>
    </w:p>
    <w:p w:rsidR="00A94218" w:rsidRDefault="00A94218" w:rsidP="00E16AC7">
      <w:pPr>
        <w:widowControl w:val="0"/>
        <w:numPr>
          <w:ilvl w:val="0"/>
          <w:numId w:val="17"/>
        </w:numPr>
        <w:tabs>
          <w:tab w:val="left" w:pos="284"/>
          <w:tab w:val="num" w:pos="112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оплату труда персонала, </w:t>
      </w:r>
      <w:r w:rsidRPr="003262E4">
        <w:rPr>
          <w:rFonts w:ascii="Times New Roman" w:hAnsi="Times New Roman"/>
          <w:sz w:val="24"/>
          <w:szCs w:val="24"/>
        </w:rPr>
        <w:t>занятого непосредственно оказани</w:t>
      </w:r>
      <w:r>
        <w:rPr>
          <w:rFonts w:ascii="Times New Roman" w:hAnsi="Times New Roman"/>
          <w:sz w:val="24"/>
          <w:szCs w:val="24"/>
        </w:rPr>
        <w:t>ем</w:t>
      </w:r>
      <w:r w:rsidRPr="003262E4">
        <w:rPr>
          <w:rFonts w:ascii="Times New Roman" w:hAnsi="Times New Roman"/>
          <w:sz w:val="24"/>
          <w:szCs w:val="24"/>
        </w:rPr>
        <w:t xml:space="preserve"> платных услуг, выполнени</w:t>
      </w:r>
      <w:r>
        <w:rPr>
          <w:rFonts w:ascii="Times New Roman" w:hAnsi="Times New Roman"/>
          <w:sz w:val="24"/>
          <w:szCs w:val="24"/>
        </w:rPr>
        <w:t>ем</w:t>
      </w:r>
      <w:r w:rsidRPr="003262E4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;</w:t>
      </w:r>
    </w:p>
    <w:p w:rsidR="00A94218" w:rsidRDefault="00A94218" w:rsidP="00E16AC7">
      <w:pPr>
        <w:widowControl w:val="0"/>
        <w:numPr>
          <w:ilvl w:val="0"/>
          <w:numId w:val="17"/>
        </w:numPr>
        <w:tabs>
          <w:tab w:val="left" w:pos="284"/>
          <w:tab w:val="num" w:pos="112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3262E4">
        <w:rPr>
          <w:rFonts w:ascii="Times New Roman" w:hAnsi="Times New Roman"/>
          <w:sz w:val="24"/>
          <w:szCs w:val="24"/>
        </w:rPr>
        <w:t>асходы на страховые взносы во внебюджетные фонды на оплату труда персонала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262E4">
        <w:rPr>
          <w:rFonts w:ascii="Times New Roman" w:hAnsi="Times New Roman"/>
          <w:sz w:val="24"/>
          <w:szCs w:val="24"/>
        </w:rPr>
        <w:t>занятого непосредственно оказани</w:t>
      </w:r>
      <w:r>
        <w:rPr>
          <w:rFonts w:ascii="Times New Roman" w:hAnsi="Times New Roman"/>
          <w:sz w:val="24"/>
          <w:szCs w:val="24"/>
        </w:rPr>
        <w:t>ем</w:t>
      </w:r>
      <w:r w:rsidRPr="003262E4">
        <w:rPr>
          <w:rFonts w:ascii="Times New Roman" w:hAnsi="Times New Roman"/>
          <w:sz w:val="24"/>
          <w:szCs w:val="24"/>
        </w:rPr>
        <w:t xml:space="preserve"> платных услуг, выполнени</w:t>
      </w:r>
      <w:r>
        <w:rPr>
          <w:rFonts w:ascii="Times New Roman" w:hAnsi="Times New Roman"/>
          <w:sz w:val="24"/>
          <w:szCs w:val="24"/>
        </w:rPr>
        <w:t>ем</w:t>
      </w:r>
      <w:r w:rsidRPr="003262E4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;</w:t>
      </w:r>
    </w:p>
    <w:p w:rsidR="00A94218" w:rsidRDefault="00A94218" w:rsidP="00E16AC7">
      <w:pPr>
        <w:widowControl w:val="0"/>
        <w:numPr>
          <w:ilvl w:val="0"/>
          <w:numId w:val="17"/>
        </w:numPr>
        <w:tabs>
          <w:tab w:val="left" w:pos="284"/>
          <w:tab w:val="num" w:pos="112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262E4">
        <w:rPr>
          <w:rFonts w:ascii="Times New Roman" w:hAnsi="Times New Roman"/>
          <w:sz w:val="24"/>
          <w:szCs w:val="24"/>
        </w:rPr>
        <w:t>уммы начисленной амортизации по основным средствам и нематериальным активам,</w:t>
      </w:r>
      <w:r w:rsidRPr="00DF07E8">
        <w:rPr>
          <w:rFonts w:ascii="Times New Roman" w:hAnsi="Times New Roman"/>
          <w:sz w:val="24"/>
          <w:szCs w:val="24"/>
        </w:rPr>
        <w:t xml:space="preserve"> </w:t>
      </w:r>
      <w:r w:rsidRPr="003262E4">
        <w:rPr>
          <w:rFonts w:ascii="Times New Roman" w:hAnsi="Times New Roman"/>
          <w:sz w:val="24"/>
          <w:szCs w:val="24"/>
        </w:rPr>
        <w:t>используемым</w:t>
      </w:r>
      <w:r w:rsidRPr="00DF07E8">
        <w:rPr>
          <w:rFonts w:ascii="Times New Roman" w:hAnsi="Times New Roman"/>
          <w:sz w:val="24"/>
          <w:szCs w:val="24"/>
        </w:rPr>
        <w:t xml:space="preserve"> </w:t>
      </w:r>
      <w:r w:rsidRPr="003262E4">
        <w:rPr>
          <w:rFonts w:ascii="Times New Roman" w:hAnsi="Times New Roman"/>
          <w:sz w:val="24"/>
          <w:szCs w:val="24"/>
        </w:rPr>
        <w:t>для ведения конкретных видов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A94218" w:rsidRDefault="00A94218" w:rsidP="00E16AC7">
      <w:pPr>
        <w:widowControl w:val="0"/>
        <w:numPr>
          <w:ilvl w:val="0"/>
          <w:numId w:val="17"/>
        </w:numPr>
        <w:tabs>
          <w:tab w:val="left" w:pos="284"/>
          <w:tab w:val="num" w:pos="112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прочие расходы, которые непосредственно связаны с </w:t>
      </w:r>
      <w:r w:rsidRPr="003262E4">
        <w:rPr>
          <w:rFonts w:ascii="Times New Roman" w:hAnsi="Times New Roman"/>
          <w:sz w:val="24"/>
          <w:szCs w:val="24"/>
        </w:rPr>
        <w:t>оказани</w:t>
      </w:r>
      <w:r>
        <w:rPr>
          <w:rFonts w:ascii="Times New Roman" w:hAnsi="Times New Roman"/>
          <w:sz w:val="24"/>
          <w:szCs w:val="24"/>
        </w:rPr>
        <w:t>ем</w:t>
      </w:r>
      <w:r w:rsidRPr="003262E4">
        <w:rPr>
          <w:rFonts w:ascii="Times New Roman" w:hAnsi="Times New Roman"/>
          <w:sz w:val="24"/>
          <w:szCs w:val="24"/>
        </w:rPr>
        <w:t xml:space="preserve"> платных услуг, выполнени</w:t>
      </w:r>
      <w:r>
        <w:rPr>
          <w:rFonts w:ascii="Times New Roman" w:hAnsi="Times New Roman"/>
          <w:sz w:val="24"/>
          <w:szCs w:val="24"/>
        </w:rPr>
        <w:t>ем</w:t>
      </w:r>
      <w:r w:rsidRPr="003262E4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.</w:t>
      </w:r>
    </w:p>
    <w:p w:rsidR="00067A01" w:rsidRPr="003262E4" w:rsidRDefault="00A94218" w:rsidP="00067A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Косвенные расходы </w:t>
      </w:r>
      <w:r w:rsidR="00067A01">
        <w:rPr>
          <w:rFonts w:ascii="Times New Roman" w:hAnsi="Times New Roman"/>
          <w:sz w:val="24"/>
          <w:szCs w:val="24"/>
        </w:rPr>
        <w:t>это</w:t>
      </w:r>
      <w:r w:rsidR="00067A01" w:rsidRPr="00067A01">
        <w:rPr>
          <w:sz w:val="24"/>
          <w:szCs w:val="24"/>
        </w:rPr>
        <w:t xml:space="preserve"> </w:t>
      </w:r>
      <w:r w:rsidR="00067A01">
        <w:rPr>
          <w:rFonts w:ascii="Times New Roman" w:hAnsi="Times New Roman" w:cs="Times New Roman"/>
          <w:sz w:val="24"/>
          <w:szCs w:val="24"/>
        </w:rPr>
        <w:t>р</w:t>
      </w:r>
      <w:r w:rsidR="00067A01" w:rsidRPr="00067A01">
        <w:rPr>
          <w:rFonts w:ascii="Times New Roman" w:hAnsi="Times New Roman" w:cs="Times New Roman"/>
          <w:sz w:val="24"/>
          <w:szCs w:val="24"/>
        </w:rPr>
        <w:t>асходы, которые не могут быть непосредственно отнесены к прямым</w:t>
      </w:r>
      <w:r w:rsidR="00067A01">
        <w:rPr>
          <w:rFonts w:ascii="Times New Roman" w:hAnsi="Times New Roman" w:cs="Times New Roman"/>
          <w:sz w:val="24"/>
          <w:szCs w:val="24"/>
        </w:rPr>
        <w:t>.</w:t>
      </w:r>
    </w:p>
    <w:p w:rsidR="00A94218" w:rsidRPr="003262E4" w:rsidRDefault="005067FE" w:rsidP="00A94218">
      <w:pPr>
        <w:widowControl w:val="0"/>
        <w:tabs>
          <w:tab w:val="left" w:pos="284"/>
          <w:tab w:val="num" w:pos="84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94218" w:rsidRPr="003262E4">
        <w:rPr>
          <w:rFonts w:ascii="Times New Roman" w:hAnsi="Times New Roman"/>
          <w:sz w:val="24"/>
          <w:szCs w:val="24"/>
        </w:rPr>
        <w:t>Прямые расходы относятся к расходам текущего отчетного (налогового) периода по мере реализации работ, услуг.</w:t>
      </w:r>
    </w:p>
    <w:p w:rsidR="00A94218" w:rsidRDefault="00A94218" w:rsidP="00A94218">
      <w:pPr>
        <w:widowControl w:val="0"/>
        <w:tabs>
          <w:tab w:val="left" w:pos="284"/>
          <w:tab w:val="num" w:pos="84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262E4">
        <w:rPr>
          <w:rFonts w:ascii="Times New Roman" w:hAnsi="Times New Roman"/>
          <w:sz w:val="24"/>
          <w:szCs w:val="24"/>
        </w:rPr>
        <w:t>Сумма косвенных расходов, осуществленных в отчетном (налоговом) периоде, в полном объеме относится к расходам текущего отчетного (налогового) периода.</w:t>
      </w:r>
    </w:p>
    <w:p w:rsidR="00BF33F7" w:rsidRDefault="00BF33F7" w:rsidP="00A94218">
      <w:pPr>
        <w:widowControl w:val="0"/>
        <w:tabs>
          <w:tab w:val="left" w:pos="284"/>
          <w:tab w:val="num" w:pos="84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5C0" w:rsidRPr="00BF33F7" w:rsidRDefault="00BF33F7" w:rsidP="00E16AC7">
      <w:pPr>
        <w:pStyle w:val="312"/>
        <w:numPr>
          <w:ilvl w:val="1"/>
          <w:numId w:val="21"/>
        </w:numPr>
      </w:pPr>
      <w:r w:rsidRPr="00BF33F7">
        <w:t>Налог на имущество</w:t>
      </w:r>
    </w:p>
    <w:p w:rsidR="00BF33F7" w:rsidRPr="00BF33F7" w:rsidRDefault="005067FE" w:rsidP="00BF33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F33F7" w:rsidRPr="00BF33F7">
        <w:rPr>
          <w:rFonts w:ascii="Times New Roman" w:eastAsia="Times New Roman" w:hAnsi="Times New Roman" w:cs="Times New Roman"/>
          <w:sz w:val="24"/>
          <w:szCs w:val="24"/>
        </w:rPr>
        <w:t>Учреждение является плательщиком налога на имущество.</w:t>
      </w:r>
      <w:r w:rsidR="00BF3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F7" w:rsidRPr="00BF33F7">
        <w:rPr>
          <w:rFonts w:ascii="Times New Roman" w:eastAsia="Times New Roman" w:hAnsi="Times New Roman" w:cs="Times New Roman"/>
          <w:sz w:val="24"/>
          <w:szCs w:val="24"/>
        </w:rPr>
        <w:t xml:space="preserve">Перечень объектов налогообложения определяется в соответствии со </w:t>
      </w:r>
      <w:hyperlink r:id="rId8" w:anchor="/document/99/901765862/ZA01U7U3A3/" w:tooltip="Статья 374. Объект налогообложения" w:history="1">
        <w:r w:rsidR="00BF33F7" w:rsidRPr="00BF33F7">
          <w:rPr>
            <w:rFonts w:ascii="Times New Roman" w:eastAsia="Times New Roman" w:hAnsi="Times New Roman" w:cs="Times New Roman"/>
            <w:sz w:val="24"/>
            <w:szCs w:val="24"/>
          </w:rPr>
          <w:t>статьей 374</w:t>
        </w:r>
      </w:hyperlink>
      <w:r w:rsidR="00BF33F7" w:rsidRPr="00BF33F7">
        <w:rPr>
          <w:rFonts w:ascii="Times New Roman" w:eastAsia="Times New Roman" w:hAnsi="Times New Roman" w:cs="Times New Roman"/>
          <w:sz w:val="24"/>
          <w:szCs w:val="24"/>
        </w:rPr>
        <w:t xml:space="preserve"> Налогового кодекса.</w:t>
      </w:r>
      <w:r w:rsidR="00BF3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F7" w:rsidRPr="00BF33F7">
        <w:rPr>
          <w:rFonts w:ascii="Times New Roman" w:eastAsia="Times New Roman" w:hAnsi="Times New Roman" w:cs="Times New Roman"/>
          <w:sz w:val="24"/>
          <w:szCs w:val="24"/>
        </w:rPr>
        <w:t xml:space="preserve">Учреждение применяет льготы в соответствии с законодательством </w:t>
      </w:r>
      <w:r w:rsidR="000802EC">
        <w:rPr>
          <w:rFonts w:ascii="Times New Roman" w:eastAsia="Times New Roman" w:hAnsi="Times New Roman" w:cs="Times New Roman"/>
          <w:sz w:val="24"/>
          <w:szCs w:val="24"/>
        </w:rPr>
        <w:t>Владимирской области</w:t>
      </w:r>
      <w:r w:rsidR="00BF33F7" w:rsidRPr="00BF33F7">
        <w:rPr>
          <w:rFonts w:ascii="Times New Roman" w:eastAsia="Times New Roman" w:hAnsi="Times New Roman" w:cs="Times New Roman"/>
          <w:sz w:val="24"/>
          <w:szCs w:val="24"/>
        </w:rPr>
        <w:t xml:space="preserve">. Налоговая ставка применяется в соответствии с законодательством </w:t>
      </w:r>
      <w:r w:rsidR="00BF33F7">
        <w:rPr>
          <w:rFonts w:ascii="Times New Roman" w:eastAsia="Times New Roman" w:hAnsi="Times New Roman" w:cs="Times New Roman"/>
          <w:sz w:val="24"/>
          <w:szCs w:val="24"/>
        </w:rPr>
        <w:t>Владимирской области</w:t>
      </w:r>
      <w:r w:rsidR="00BF33F7" w:rsidRPr="00BF33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33F7" w:rsidRPr="000802EC" w:rsidRDefault="00BF33F7" w:rsidP="00E16AC7">
      <w:pPr>
        <w:pStyle w:val="312"/>
        <w:numPr>
          <w:ilvl w:val="1"/>
          <w:numId w:val="21"/>
        </w:numPr>
      </w:pPr>
      <w:r w:rsidRPr="000802EC">
        <w:t>Земельный налог</w:t>
      </w:r>
    </w:p>
    <w:p w:rsidR="00BF33F7" w:rsidRDefault="005067FE" w:rsidP="00C07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F33F7" w:rsidRPr="00BF33F7">
        <w:rPr>
          <w:rFonts w:ascii="Times New Roman" w:eastAsia="Times New Roman" w:hAnsi="Times New Roman" w:cs="Times New Roman"/>
          <w:sz w:val="24"/>
          <w:szCs w:val="24"/>
        </w:rPr>
        <w:t xml:space="preserve">Налогооблагаемая база по земельному налогу формируется согласно статьям </w:t>
      </w:r>
      <w:hyperlink r:id="rId9" w:anchor="/document/99/901765862/ZA00MDA2NB/" w:tooltip="Статья 389. Объект налогообложения" w:history="1">
        <w:r w:rsidR="00BF33F7" w:rsidRPr="00C07F5A">
          <w:rPr>
            <w:rFonts w:ascii="Times New Roman" w:eastAsia="Times New Roman" w:hAnsi="Times New Roman" w:cs="Times New Roman"/>
            <w:sz w:val="24"/>
            <w:szCs w:val="24"/>
          </w:rPr>
          <w:t>389</w:t>
        </w:r>
      </w:hyperlink>
      <w:r w:rsidR="00BF33F7" w:rsidRPr="00BF3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anchor="/document/99/901765862/ZA00M9O2N8/" w:tooltip="Статья 390. Налоговая база" w:history="1">
        <w:r w:rsidR="00BF33F7" w:rsidRPr="00C07F5A">
          <w:rPr>
            <w:rFonts w:ascii="Times New Roman" w:eastAsia="Times New Roman" w:hAnsi="Times New Roman" w:cs="Times New Roman"/>
            <w:sz w:val="24"/>
            <w:szCs w:val="24"/>
          </w:rPr>
          <w:t>390</w:t>
        </w:r>
      </w:hyperlink>
      <w:r w:rsidR="00BF33F7" w:rsidRPr="00BF3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 w:anchor="/document/99/901765862/ZA00MBE2NP/" w:tooltip="Статья 391. Порядок определения налоговой базы" w:history="1">
        <w:r w:rsidR="00BF33F7" w:rsidRPr="00C07F5A">
          <w:rPr>
            <w:rFonts w:ascii="Times New Roman" w:eastAsia="Times New Roman" w:hAnsi="Times New Roman" w:cs="Times New Roman"/>
            <w:sz w:val="24"/>
            <w:szCs w:val="24"/>
          </w:rPr>
          <w:t>391</w:t>
        </w:r>
      </w:hyperlink>
      <w:r w:rsidR="00BF33F7" w:rsidRPr="00BF33F7">
        <w:rPr>
          <w:rFonts w:ascii="Times New Roman" w:eastAsia="Times New Roman" w:hAnsi="Times New Roman" w:cs="Times New Roman"/>
          <w:sz w:val="24"/>
          <w:szCs w:val="24"/>
        </w:rPr>
        <w:t> Налогового кодекса.</w:t>
      </w:r>
      <w:r w:rsidR="00C0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F7" w:rsidRPr="00BF33F7">
        <w:rPr>
          <w:rFonts w:ascii="Times New Roman" w:eastAsia="Times New Roman" w:hAnsi="Times New Roman" w:cs="Times New Roman"/>
          <w:sz w:val="24"/>
          <w:szCs w:val="24"/>
        </w:rPr>
        <w:t>Налоговая ставка применяется в соответствии с законодательством</w:t>
      </w:r>
      <w:r w:rsidR="00C07F5A">
        <w:rPr>
          <w:rFonts w:ascii="Times New Roman" w:eastAsia="Times New Roman" w:hAnsi="Times New Roman" w:cs="Times New Roman"/>
          <w:sz w:val="24"/>
          <w:szCs w:val="24"/>
        </w:rPr>
        <w:t xml:space="preserve"> Кольчугинского района</w:t>
      </w:r>
      <w:r w:rsidR="00BF33F7" w:rsidRPr="00BF33F7">
        <w:rPr>
          <w:rFonts w:ascii="Times New Roman" w:eastAsia="Times New Roman" w:hAnsi="Times New Roman" w:cs="Times New Roman"/>
          <w:sz w:val="24"/>
          <w:szCs w:val="24"/>
        </w:rPr>
        <w:t xml:space="preserve"> согласно </w:t>
      </w:r>
      <w:hyperlink r:id="rId12" w:anchor="/document/99/901765862/ZA00M6K2M2/" w:tooltip="Статья 394. Налоговая ставка" w:history="1">
        <w:r w:rsidR="00BF33F7" w:rsidRPr="00C07F5A">
          <w:rPr>
            <w:rFonts w:ascii="Times New Roman" w:eastAsia="Times New Roman" w:hAnsi="Times New Roman" w:cs="Times New Roman"/>
            <w:sz w:val="24"/>
            <w:szCs w:val="24"/>
          </w:rPr>
          <w:t>статье 394</w:t>
        </w:r>
      </w:hyperlink>
      <w:r w:rsidR="00BF33F7" w:rsidRPr="00BF33F7">
        <w:rPr>
          <w:rFonts w:ascii="Times New Roman" w:eastAsia="Times New Roman" w:hAnsi="Times New Roman" w:cs="Times New Roman"/>
          <w:sz w:val="24"/>
          <w:szCs w:val="24"/>
        </w:rPr>
        <w:t> Налогового кодекса.</w:t>
      </w:r>
    </w:p>
    <w:p w:rsidR="00942199" w:rsidRDefault="00942199" w:rsidP="00E16AC7">
      <w:pPr>
        <w:pStyle w:val="312"/>
        <w:numPr>
          <w:ilvl w:val="1"/>
          <w:numId w:val="21"/>
        </w:numPr>
      </w:pPr>
      <w:r>
        <w:t>Транспортный налог</w:t>
      </w:r>
    </w:p>
    <w:p w:rsidR="00942199" w:rsidRPr="005067FE" w:rsidRDefault="005067FE" w:rsidP="00506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2199" w:rsidRPr="005067FE">
        <w:rPr>
          <w:rFonts w:ascii="Times New Roman" w:hAnsi="Times New Roman" w:cs="Times New Roman"/>
          <w:sz w:val="24"/>
          <w:szCs w:val="24"/>
        </w:rPr>
        <w:t>Объектом транспортного налога в соответствии со ст.358 НК РФ признать зарегистрированные у учреждения транспортные средства. Налоговая база в отношении транспортных средств, согласно ст.359 НК РФ определяется как мощность двигателя транспортного средства в лошадиных силах.</w:t>
      </w:r>
    </w:p>
    <w:p w:rsidR="00BF33F7" w:rsidRDefault="00BF33F7" w:rsidP="00BF33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7357" w:rsidRDefault="00277357" w:rsidP="00BF33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BC1" w:rsidRPr="003B55A7" w:rsidRDefault="00F04BC1" w:rsidP="00F04BC1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3B55A7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22910" w:rsidRPr="00422910" w:rsidRDefault="00F04BC1" w:rsidP="00422910">
      <w:pPr>
        <w:jc w:val="right"/>
        <w:rPr>
          <w:rFonts w:ascii="Times New Roman" w:hAnsi="Times New Roman" w:cs="Times New Roman"/>
          <w:sz w:val="24"/>
          <w:szCs w:val="24"/>
        </w:rPr>
      </w:pPr>
      <w:r w:rsidRPr="003B55A7">
        <w:rPr>
          <w:rFonts w:ascii="Times New Roman" w:hAnsi="Times New Roman" w:cs="Times New Roman"/>
          <w:sz w:val="24"/>
          <w:szCs w:val="24"/>
        </w:rPr>
        <w:t xml:space="preserve">к </w:t>
      </w:r>
      <w:r w:rsidR="00422910" w:rsidRPr="00422910">
        <w:rPr>
          <w:rFonts w:ascii="Times New Roman" w:hAnsi="Times New Roman" w:cs="Times New Roman"/>
          <w:sz w:val="24"/>
          <w:szCs w:val="24"/>
        </w:rPr>
        <w:t xml:space="preserve"> учетной политик</w:t>
      </w:r>
      <w:r w:rsidR="00422910">
        <w:rPr>
          <w:rFonts w:ascii="Times New Roman" w:hAnsi="Times New Roman" w:cs="Times New Roman"/>
          <w:sz w:val="24"/>
          <w:szCs w:val="24"/>
        </w:rPr>
        <w:t>е</w:t>
      </w:r>
      <w:r w:rsidR="00422910" w:rsidRPr="00422910">
        <w:rPr>
          <w:rFonts w:ascii="Times New Roman" w:hAnsi="Times New Roman" w:cs="Times New Roman"/>
          <w:sz w:val="24"/>
          <w:szCs w:val="24"/>
        </w:rPr>
        <w:t xml:space="preserve"> для целей </w:t>
      </w:r>
    </w:p>
    <w:p w:rsidR="00422910" w:rsidRPr="00422910" w:rsidRDefault="00422910" w:rsidP="00422910">
      <w:pPr>
        <w:jc w:val="right"/>
        <w:rPr>
          <w:rFonts w:ascii="Times New Roman" w:hAnsi="Times New Roman" w:cs="Times New Roman"/>
          <w:sz w:val="24"/>
          <w:szCs w:val="24"/>
        </w:rPr>
      </w:pPr>
      <w:r w:rsidRPr="00422910">
        <w:rPr>
          <w:rFonts w:ascii="Times New Roman" w:hAnsi="Times New Roman" w:cs="Times New Roman"/>
          <w:sz w:val="24"/>
          <w:szCs w:val="24"/>
        </w:rPr>
        <w:t xml:space="preserve">бухгалтерского учета </w:t>
      </w:r>
    </w:p>
    <w:p w:rsidR="00422910" w:rsidRDefault="00422910" w:rsidP="00422910">
      <w:pPr>
        <w:jc w:val="right"/>
        <w:rPr>
          <w:rFonts w:ascii="Times New Roman" w:hAnsi="Times New Roman" w:cs="Times New Roman"/>
          <w:sz w:val="24"/>
          <w:szCs w:val="24"/>
        </w:rPr>
      </w:pPr>
      <w:r w:rsidRPr="00422910">
        <w:rPr>
          <w:rFonts w:ascii="Times New Roman" w:hAnsi="Times New Roman" w:cs="Times New Roman"/>
          <w:sz w:val="24"/>
          <w:szCs w:val="24"/>
        </w:rPr>
        <w:t>и налогообложения</w:t>
      </w:r>
    </w:p>
    <w:p w:rsidR="00422910" w:rsidRPr="00422910" w:rsidRDefault="00422910" w:rsidP="004229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15C0" w:rsidRDefault="00776E3F" w:rsidP="00422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36">
        <w:rPr>
          <w:rFonts w:ascii="Times New Roman" w:hAnsi="Times New Roman" w:cs="Times New Roman"/>
          <w:b/>
          <w:sz w:val="24"/>
          <w:szCs w:val="24"/>
        </w:rPr>
        <w:t>Рабочий план счетов</w:t>
      </w:r>
    </w:p>
    <w:tbl>
      <w:tblPr>
        <w:tblW w:w="31119" w:type="dxa"/>
        <w:tblInd w:w="-3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47"/>
        <w:gridCol w:w="334"/>
        <w:gridCol w:w="233"/>
        <w:gridCol w:w="97"/>
        <w:gridCol w:w="333"/>
        <w:gridCol w:w="440"/>
        <w:gridCol w:w="406"/>
        <w:gridCol w:w="35"/>
        <w:gridCol w:w="2638"/>
        <w:gridCol w:w="2982"/>
        <w:gridCol w:w="2982"/>
        <w:gridCol w:w="2982"/>
        <w:gridCol w:w="2982"/>
        <w:gridCol w:w="2982"/>
        <w:gridCol w:w="2982"/>
        <w:gridCol w:w="2982"/>
        <w:gridCol w:w="2982"/>
      </w:tblGrid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Наименование</w:t>
            </w:r>
          </w:p>
          <w:p w:rsidR="00B54AD7" w:rsidRPr="00ED756C" w:rsidRDefault="00B54AD7" w:rsidP="00B54AD7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БАЛАНСОВОГО СЧЕТА</w:t>
            </w:r>
          </w:p>
        </w:tc>
        <w:tc>
          <w:tcPr>
            <w:tcW w:w="1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Синтетический счет объекта учета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группы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вида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vMerge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 счета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  <w:trHeight w:val="529"/>
        </w:trPr>
        <w:tc>
          <w:tcPr>
            <w:tcW w:w="2747" w:type="dxa"/>
            <w:vMerge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синтети-ческий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аналити-ческий 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102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Раздел 1. Нефинансовые активы 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НЕФИНАНСОВЫЕ АКТИВЫ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  <w:trHeight w:val="543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Основные средства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  <w:trHeight w:val="970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0</w:t>
            </w: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Основные средства – недвижимое имущество учреждения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  <w:trHeight w:val="985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Основные средства – особо ценное движимое имущество учреждения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  <w:trHeight w:val="842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Основные средства –  иное движимое имущество учреждения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454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Жилые помещения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45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Нежилые помещения-недвижимое имущество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45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 недвижимость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45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Транспортные средства-недвижимое имущество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45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Машины и оборудование-особо ценное движимое имущество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45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Инвентарь производственный и хозяйственный-особо ценное движимое имущество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45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основные средства-особо ценное движимое имущество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Нематериальные активы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Нематериальные активы – особо ценное движимое имущество учреждения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видам нематериальных активов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Нематериальные активы –  иное движимое имущество учреждения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видам нематериальных активов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Нематериальные активы –  предметы  лизинга</w:t>
            </w:r>
          </w:p>
          <w:p w:rsidR="00B54AD7" w:rsidRPr="00ED756C" w:rsidRDefault="00B54AD7" w:rsidP="00B54AD7">
            <w:pPr>
              <w:autoSpaceDE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видам нематериальных активов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Непроизведенные активы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Непроизведенные активы – недвижимое имущество учреждения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45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непроизведенные активы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45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Амортизация недвижимого имущества учреждения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Амортизация особо ценного движимого имущества учреждения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Амортизация  иного движимого имущества учреждения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Амортизация предметов лизинга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  <w:trHeight w:val="619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Амортизация жилых помещений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Амортизация нежилых помещений</w:t>
            </w:r>
          </w:p>
        </w:tc>
      </w:tr>
      <w:tr w:rsidR="00B54AD7" w:rsidRPr="00ED756C" w:rsidTr="00B54AD7">
        <w:trPr>
          <w:gridAfter w:val="7"/>
          <w:wAfter w:w="20874" w:type="dxa"/>
          <w:trHeight w:val="912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Амортизация инвестиционной недвижимости</w:t>
            </w:r>
          </w:p>
        </w:tc>
      </w:tr>
      <w:tr w:rsidR="00B54AD7" w:rsidRPr="00ED756C" w:rsidTr="00B54AD7">
        <w:trPr>
          <w:gridAfter w:val="7"/>
          <w:wAfter w:w="20874" w:type="dxa"/>
          <w:trHeight w:val="387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Амортизация машин и оборудования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Амортизация транспортных средств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Амортизация производственного и хозяйственного инвентаря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Амортизация прочих основных средств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Амортизация нематериальных активов</w:t>
            </w:r>
          </w:p>
        </w:tc>
      </w:tr>
      <w:tr w:rsidR="00B54AD7" w:rsidRPr="00ED756C" w:rsidTr="00B54AD7">
        <w:trPr>
          <w:gridAfter w:val="7"/>
          <w:wAfter w:w="20874" w:type="dxa"/>
          <w:trHeight w:val="851"/>
        </w:trPr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  <w:trHeight w:val="384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Материальные запасы</w:t>
            </w:r>
          </w:p>
          <w:p w:rsidR="00B54AD7" w:rsidRPr="00ED756C" w:rsidRDefault="00B54AD7" w:rsidP="00B54AD7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Материальные запасы – особо ценное движимое имущество учреждения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  <w:trHeight w:val="384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Материальные запасы –  иное движимое имущество учреждения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Медикаменты и перевязочные средства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Продукты питания</w:t>
            </w:r>
          </w:p>
        </w:tc>
      </w:tr>
      <w:tr w:rsidR="00B54AD7" w:rsidRPr="00ED756C" w:rsidTr="00B54AD7">
        <w:trPr>
          <w:gridAfter w:val="7"/>
          <w:wAfter w:w="20874" w:type="dxa"/>
          <w:trHeight w:val="298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Горюче-смазочные материалы</w:t>
            </w:r>
          </w:p>
        </w:tc>
      </w:tr>
      <w:tr w:rsidR="00B54AD7" w:rsidRPr="00ED756C" w:rsidTr="00B54AD7">
        <w:trPr>
          <w:gridAfter w:val="7"/>
          <w:wAfter w:w="20874" w:type="dxa"/>
          <w:trHeight w:val="415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Строительные материалы</w:t>
            </w:r>
          </w:p>
        </w:tc>
      </w:tr>
      <w:tr w:rsidR="00B54AD7" w:rsidRPr="00ED756C" w:rsidTr="00B54AD7">
        <w:trPr>
          <w:gridAfter w:val="7"/>
          <w:wAfter w:w="20874" w:type="dxa"/>
          <w:trHeight w:val="421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Мягкий инвентарь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материальные запасы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  <w:trHeight w:val="643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Вложения в нефинансовые активы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Вложения в недвижимое имущество учреждения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Вложения в особо ценное движимое имущество учреждения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Вложения в иное движимое имущество учреждения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 в основные средства</w:t>
            </w:r>
          </w:p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 в нематериальные активы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 в непроизведенные активы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sz w:val="20"/>
                <w:szCs w:val="20"/>
              </w:rPr>
              <w:t xml:space="preserve">Вложения в материальные запасы 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Себестоимость готовой продукции, работ, услуг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видам расходов 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auto"/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Права пользования активами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Права пользования имуществом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Права пользования нефинансовыми активами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Жилые помещения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Нежилые помещения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Машины и оборудование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Транспортные средства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Инвентарь производственный и хозяйственный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средства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Непроизводственные активы</w:t>
            </w:r>
          </w:p>
        </w:tc>
      </w:tr>
      <w:tr w:rsidR="00B54AD7" w:rsidRPr="00ED756C" w:rsidTr="00B54AD7">
        <w:trPr>
          <w:trHeight w:val="499"/>
        </w:trPr>
        <w:tc>
          <w:tcPr>
            <w:tcW w:w="102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 Финансовые активы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ФИНАНСОВЫЕ АКТИВЫ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Денежные средства учреждения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Денежные средства  на лицевых счетах учреждения в органе казначейства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Денежные средства </w:t>
            </w:r>
          </w:p>
          <w:p w:rsidR="00B54AD7" w:rsidRPr="00ED756C" w:rsidRDefault="00B54AD7" w:rsidP="00B54AD7">
            <w:pPr>
              <w:autoSpaceDE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в кассе учреждения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  <w:trHeight w:val="627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средства учреждения на счетах</w:t>
            </w:r>
          </w:p>
        </w:tc>
      </w:tr>
      <w:tr w:rsidR="00B54AD7" w:rsidRPr="00ED756C" w:rsidTr="00B54AD7">
        <w:trPr>
          <w:gridAfter w:val="7"/>
          <w:wAfter w:w="20874" w:type="dxa"/>
          <w:trHeight w:val="627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Касса</w:t>
            </w:r>
          </w:p>
        </w:tc>
      </w:tr>
      <w:tr w:rsidR="00B54AD7" w:rsidRPr="00ED756C" w:rsidTr="00B54AD7">
        <w:trPr>
          <w:gridAfter w:val="7"/>
          <w:wAfter w:w="20874" w:type="dxa"/>
          <w:trHeight w:val="423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документы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  <w:trHeight w:val="363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Расчеты по доходам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Расчеты по налоговым доходам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Расчеты по доходам от собственности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Расчеты по доходам от оказания платных работ,  услуг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Расчеты по поступлениям от бюджетов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  <w:trHeight w:val="699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Расчеты по прочим доходам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  <w:trHeight w:val="695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с плательщиками налоговых доходов</w:t>
            </w:r>
          </w:p>
        </w:tc>
      </w:tr>
      <w:tr w:rsidR="00B54AD7" w:rsidRPr="00ED756C" w:rsidTr="00B54AD7">
        <w:trPr>
          <w:gridAfter w:val="7"/>
          <w:wAfter w:w="20874" w:type="dxa"/>
          <w:trHeight w:val="691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с плательщиками  доходов от собственности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 с плательщиками доходов от оказания платных работ, услуг</w:t>
            </w:r>
          </w:p>
        </w:tc>
      </w:tr>
      <w:tr w:rsidR="00B54AD7" w:rsidRPr="00ED756C" w:rsidTr="00B54AD7">
        <w:trPr>
          <w:gridAfter w:val="7"/>
          <w:wAfter w:w="20874" w:type="dxa"/>
          <w:trHeight w:val="483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безвозмездным поступлениям текущего характера от других бюджетов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поступлениям текущего характера бюджетным учреждениям от сектора государственного управления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поступлениям капитального харктера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невыясненным поступлениям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иным доходам</w:t>
            </w:r>
          </w:p>
        </w:tc>
      </w:tr>
      <w:tr w:rsidR="00B54AD7" w:rsidRPr="00ED756C" w:rsidTr="00B54AD7">
        <w:trPr>
          <w:gridAfter w:val="7"/>
          <w:wAfter w:w="20874" w:type="dxa"/>
          <w:trHeight w:val="495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Расчеты по выданным авансам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7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Расчеты по авансам по  работам, услугам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  <w:trHeight w:val="645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Расчеты по авансам  по поступлению нефинансовых активов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  <w:trHeight w:val="852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Расчеты по авансовым безвозмездным перечисле-ниям организациям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  <w:trHeight w:val="701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авансам по прочим выплатам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авансам по услугам связи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авансам по транспортным услугам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авансам по коммунальным услугам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авансам по арендной плате за пользование имуществом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авансам по работам, услугам по содержанию имущества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авансам по прочим работам, услугам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авансам по приобретению основных средств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авансам по приобретению материальных запасов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авансовым безвозмездным перечислениям государственным и муниципальным организациям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авансам по оплате прочих расходов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Расчеты с подотчетными лицами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Расчеты с подотчетными лицами по работам, услугам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Расчеты с подотчетными лицами по социальному обеспечению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Расчеты с подотчетными лицами по прочим расходам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с подотчетными лицами по заработной плате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с подотчетными лицами по прочим выплатам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с подотчетными лицами по начислениям на выплаты по оплате труда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с подотчетными лицами по оплате услуг связи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с подотчетными лицами по оплате транспортных услуг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с подотчетными лицами по оплате коммунальных услуг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с подотчетными лицами по оплате арендной платы за пользование имуществом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с подотчетными лицами по оплате работ, услуг по содержанию имущества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с подотчетными лицами по оплате прочих работ, услуг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с подотчетными лицами по приобретению основных средств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с подотчетными лицами по приобретению материальных запасов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с подотчетными лицами по оплате прочих расходов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Расчеты по ущербу и иным доходам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Расчеты по ущербу имуществу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Расчеты по ущербу нефинансовым активам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Расчеты по иным доходам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ущербу основным средствам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ущербу нематериальным активам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ущербу непроизведенным активам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ущербу материальным запасам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недостачам  денежных средств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недостачам иных финансовых активов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иным доходам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Прочие расчеты с дебиторами 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НДС по приобретенным материальным ценностям, работам, услугам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Расчеты с финансовым органом по поступлениям в бюджет 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Расчеты с финансовым органом по наличным денежным средствам 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распределенным поступлениям к зачислению в бюджет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sz w:val="20"/>
                <w:szCs w:val="20"/>
              </w:rPr>
              <w:t>Расчеты с учредителем</w:t>
            </w:r>
          </w:p>
        </w:tc>
      </w:tr>
      <w:tr w:rsidR="00B54AD7" w:rsidRPr="00ED756C" w:rsidTr="00B54AD7">
        <w:trPr>
          <w:trHeight w:val="615"/>
        </w:trPr>
        <w:tc>
          <w:tcPr>
            <w:tcW w:w="102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3. Обязательства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  <w:trHeight w:val="425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ОБЯЗАТЕЛЬСТВА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Расчеты по принятым обязательствам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Расчеты по оплате труда и начислениям на выплаты по оплате труда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  <w:trHeight w:val="1007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Расчеты по  работам, услугам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Расчеты по поступлению нефинансовых активов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Расчеты по безвозмездным перечислениям организациям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Расчеты по социальному обеспечению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Расчеты по  прочим расходам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заработной плате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прочим выплатам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начислениям на выплаты по оплате труда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услугам связи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транспортным услугам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коммунальным услугам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арендной плате за пользование имуществом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работам, услугам по содержанию имущества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прочим работам, услугам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приобретению основных средств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приобретению материальных запасов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безвозмездным перечислениям государственным и муниципальным организациям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пенсиям, пособиям и выплатам по пенсионному, социальному и медицинскому страхованию населения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пособиям по социальной помощи населению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пенсиям, пособиям, выплачиваемым организациями сектора государственного управления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прочим расходам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налогу на доходы физических лиц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страховым взносам на обязательное социальное страхование на случай временной нетрудоспособнос-ти и в связи с материнством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налогу на прибыль организаций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налогу на добавленную стоимость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прочим платежам в бюджет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страховым взносам на обязательное медицинское страхование в Федеральный ФОМС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страховым взносам на обязательное медицинское страхование в территориальный ФОМС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дополнительным страховым взносам на пенсионное страхование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налогу на имущество организаций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земельному налогу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Прочие расчеты с кредиторами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средствам, полученным во временное распоряжение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с депонентами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удержаниям из выплат по оплате труда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Внутриведомственные расчеты</w:t>
            </w:r>
          </w:p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по платежам из бюджета с финансовым органом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Расчеты с прочими кредиторами</w:t>
            </w:r>
          </w:p>
        </w:tc>
      </w:tr>
      <w:tr w:rsidR="00B54AD7" w:rsidRPr="00ED756C" w:rsidTr="00B54AD7">
        <w:trPr>
          <w:trHeight w:val="583"/>
        </w:trPr>
        <w:tc>
          <w:tcPr>
            <w:tcW w:w="102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4. Финансовый результат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  <w:trHeight w:val="693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ФИНАНСОВЫЙ РЕЗУЛЬТАТ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  <w:trHeight w:val="699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Финансовый результат хозяйствующего субъекта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Доходы текущего финансового года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видам доходов 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Расходы текущего финансового года</w:t>
            </w:r>
          </w:p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видам расходов 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Финансовый результат прошлых отчетных периодов</w:t>
            </w:r>
          </w:p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Доходы будущих периодов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видам доходов </w:t>
            </w:r>
          </w:p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Расходы будущих периодов</w:t>
            </w:r>
          </w:p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видам расходов 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5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видам расходов</w:t>
            </w:r>
          </w:p>
        </w:tc>
      </w:tr>
      <w:tr w:rsidR="00B54AD7" w:rsidRPr="00ED756C" w:rsidTr="00B54AD7">
        <w:trPr>
          <w:trHeight w:val="533"/>
        </w:trPr>
        <w:tc>
          <w:tcPr>
            <w:tcW w:w="102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5. Санкционирование расходов хозяйствующего субъекта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САНКЦИОНИРОВАНИЕ РАСХОДОВ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Санкционирование по текущему финансовому году</w:t>
            </w:r>
          </w:p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  <w:trHeight w:val="36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ind w:left="22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  <w:trHeight w:val="36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Доведенные лимиты бюджетных обязательств</w:t>
            </w:r>
          </w:p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  <w:trHeight w:val="361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Лимиты бюджетных обязательств к распределению</w:t>
            </w:r>
          </w:p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Лимиты бюджетных обязательств получателей бюджетных средств</w:t>
            </w:r>
          </w:p>
        </w:tc>
      </w:tr>
      <w:tr w:rsidR="00B54AD7" w:rsidRPr="00ED756C" w:rsidTr="00B54AD7">
        <w:trPr>
          <w:gridAfter w:val="7"/>
          <w:wAfter w:w="20874" w:type="dxa"/>
          <w:trHeight w:val="361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Переданные лимиты бюджетных обязательств</w:t>
            </w:r>
          </w:p>
        </w:tc>
      </w:tr>
      <w:tr w:rsidR="00B54AD7" w:rsidRPr="00ED756C" w:rsidTr="00B54AD7">
        <w:trPr>
          <w:gridAfter w:val="7"/>
          <w:wAfter w:w="20874" w:type="dxa"/>
          <w:trHeight w:val="361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Полученные лимиты бюджетных обязательств</w:t>
            </w:r>
          </w:p>
        </w:tc>
      </w:tr>
      <w:tr w:rsidR="00B54AD7" w:rsidRPr="00ED756C" w:rsidTr="00B54AD7">
        <w:trPr>
          <w:gridAfter w:val="7"/>
          <w:wAfter w:w="20874" w:type="dxa"/>
          <w:trHeight w:val="361"/>
        </w:trPr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Обязательства</w:t>
            </w:r>
          </w:p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tabs>
                <w:tab w:val="left" w:pos="465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tabs>
                <w:tab w:val="left" w:pos="465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Принятые обязательства</w:t>
            </w:r>
          </w:p>
          <w:p w:rsidR="00B54AD7" w:rsidRPr="00ED756C" w:rsidRDefault="00B54AD7" w:rsidP="00B54AD7">
            <w:pPr>
              <w:tabs>
                <w:tab w:val="left" w:pos="465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tabs>
                <w:tab w:val="left" w:pos="465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tabs>
                <w:tab w:val="left" w:pos="465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Принятые денежные обязательства </w:t>
            </w:r>
          </w:p>
          <w:p w:rsidR="00B54AD7" w:rsidRPr="00ED756C" w:rsidRDefault="00B54AD7" w:rsidP="00B54AD7">
            <w:pPr>
              <w:tabs>
                <w:tab w:val="left" w:pos="465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tabs>
                <w:tab w:val="left" w:pos="465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tabs>
                <w:tab w:val="left" w:pos="465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Принимаемые обязательства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tabs>
                <w:tab w:val="left" w:pos="465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tabs>
                <w:tab w:val="left" w:pos="465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Отложенные обязательства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tabs>
                <w:tab w:val="left" w:pos="465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tabs>
                <w:tab w:val="left" w:pos="465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Бюджетные ассигнования</w:t>
            </w:r>
          </w:p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Доведенные бюджетные ассигнования</w:t>
            </w:r>
          </w:p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  <w:trHeight w:val="361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ассигнования к распределению</w:t>
            </w:r>
          </w:p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D7" w:rsidRPr="00ED756C" w:rsidTr="00B54AD7">
        <w:trPr>
          <w:gridAfter w:val="7"/>
          <w:wAfter w:w="20874" w:type="dxa"/>
          <w:trHeight w:val="361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</w:tr>
      <w:tr w:rsidR="00B54AD7" w:rsidRPr="00ED756C" w:rsidTr="00B54AD7">
        <w:trPr>
          <w:gridAfter w:val="7"/>
          <w:wAfter w:w="20874" w:type="dxa"/>
          <w:trHeight w:val="361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Переданные бюджетные ассигнования</w:t>
            </w:r>
          </w:p>
        </w:tc>
      </w:tr>
      <w:tr w:rsidR="00B54AD7" w:rsidRPr="00ED756C" w:rsidTr="00B54AD7">
        <w:trPr>
          <w:gridAfter w:val="7"/>
          <w:wAfter w:w="20874" w:type="dxa"/>
          <w:trHeight w:val="361"/>
        </w:trPr>
        <w:tc>
          <w:tcPr>
            <w:tcW w:w="2747" w:type="dxa"/>
            <w:tcBorders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Полученные бюджетные ассигнования</w:t>
            </w:r>
          </w:p>
        </w:tc>
      </w:tr>
      <w:tr w:rsidR="00B54AD7" w:rsidRPr="00ED756C" w:rsidTr="00B54AD7">
        <w:trPr>
          <w:gridAfter w:val="7"/>
          <w:wAfter w:w="20874" w:type="dxa"/>
          <w:trHeight w:val="361"/>
        </w:trPr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выдам расходов (выплат),</w:t>
            </w:r>
          </w:p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видам доходов (поступлений)</w:t>
            </w:r>
          </w:p>
        </w:tc>
      </w:tr>
      <w:tr w:rsidR="00B54AD7" w:rsidRPr="00ED756C" w:rsidTr="00B54AD7">
        <w:trPr>
          <w:gridAfter w:val="7"/>
          <w:wAfter w:w="20874" w:type="dxa"/>
          <w:trHeight w:val="67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Сметные (плановые, прогнозные) назначения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выдам расходов (выплат) (обязательств)</w:t>
            </w:r>
          </w:p>
        </w:tc>
      </w:tr>
      <w:tr w:rsidR="00B54AD7" w:rsidRPr="00ED756C" w:rsidTr="00B54AD7">
        <w:trPr>
          <w:gridAfter w:val="7"/>
          <w:wAfter w:w="20874" w:type="dxa"/>
          <w:trHeight w:val="553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Право на принятие обязательств</w:t>
            </w:r>
          </w:p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видам доходов (поступлений)</w:t>
            </w:r>
          </w:p>
        </w:tc>
      </w:tr>
      <w:tr w:rsidR="00B54AD7" w:rsidRPr="00ED756C" w:rsidTr="00B54AD7">
        <w:trPr>
          <w:gridAfter w:val="7"/>
          <w:wAfter w:w="20874" w:type="dxa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Утвержденный объем финансового обеспечения</w:t>
            </w:r>
          </w:p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7" w:rsidRPr="00ED756C" w:rsidRDefault="00B54AD7" w:rsidP="00B54AD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видам доходов (поступлений)</w:t>
            </w:r>
          </w:p>
        </w:tc>
      </w:tr>
    </w:tbl>
    <w:p w:rsidR="00B54AD7" w:rsidRPr="00ED756C" w:rsidRDefault="00B54AD7" w:rsidP="00B54AD7">
      <w:pPr>
        <w:rPr>
          <w:rFonts w:ascii="Times New Roman" w:hAnsi="Times New Roman" w:cs="Times New Roman"/>
          <w:sz w:val="20"/>
          <w:szCs w:val="20"/>
        </w:rPr>
      </w:pPr>
    </w:p>
    <w:p w:rsidR="00B54AD7" w:rsidRDefault="00B54AD7" w:rsidP="00B54AD7">
      <w:pPr>
        <w:keepLines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54AD7" w:rsidRPr="00ED756C" w:rsidRDefault="00B54AD7" w:rsidP="00B54AD7">
      <w:pPr>
        <w:keepLines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D756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2. ЗАБАЛАНСОВЫЕ СЧЕТА 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/>
      </w:tblPr>
      <w:tblGrid>
        <w:gridCol w:w="6826"/>
        <w:gridCol w:w="1080"/>
      </w:tblGrid>
      <w:tr w:rsidR="00B54AD7" w:rsidRPr="00ED756C" w:rsidTr="00B54AD7">
        <w:trPr>
          <w:trHeight w:val="5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счета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Номер счета </w:t>
            </w:r>
          </w:p>
        </w:tc>
      </w:tr>
      <w:tr w:rsidR="00B54AD7" w:rsidRPr="00ED756C" w:rsidTr="00B54AD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Имущество, полученное в пользование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01</w:t>
            </w:r>
          </w:p>
        </w:tc>
      </w:tr>
      <w:tr w:rsidR="00B54AD7" w:rsidRPr="00ED756C" w:rsidTr="00B54AD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Бланки строгой отчетности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</w:t>
            </w:r>
          </w:p>
        </w:tc>
      </w:tr>
      <w:tr w:rsidR="00B54AD7" w:rsidRPr="00ED756C" w:rsidTr="00B54AD7">
        <w:trPr>
          <w:trHeight w:val="27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Списанная задолженность неплатежеспособных дебиторов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</w:t>
            </w:r>
          </w:p>
        </w:tc>
      </w:tr>
      <w:tr w:rsidR="00B54AD7" w:rsidRPr="00ED756C" w:rsidTr="00B54AD7">
        <w:trPr>
          <w:trHeight w:val="15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Материальные ценности, оплаченные по централизованному снабжению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</w:t>
            </w:r>
          </w:p>
        </w:tc>
      </w:tr>
      <w:tr w:rsidR="00B54AD7" w:rsidRPr="00ED756C" w:rsidTr="00B54AD7">
        <w:trPr>
          <w:trHeight w:val="266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Переходящие награды, призы, кубки и ценные подарки, сувениры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</w:t>
            </w:r>
          </w:p>
        </w:tc>
      </w:tr>
      <w:tr w:rsidR="00B54AD7" w:rsidRPr="00ED756C" w:rsidTr="00B54AD7">
        <w:trPr>
          <w:trHeight w:val="31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Запасные части к транспортным средствам, выданные взамен изношенных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 </w:t>
            </w:r>
          </w:p>
        </w:tc>
      </w:tr>
      <w:tr w:rsidR="00B54AD7" w:rsidRPr="00ED756C" w:rsidTr="00B54AD7">
        <w:trPr>
          <w:trHeight w:val="33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исполнения обязательств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B54AD7" w:rsidRPr="00ED756C" w:rsidTr="00B54AD7">
        <w:trPr>
          <w:trHeight w:val="19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Поступления денежных средств на счета учреждения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</w:p>
        </w:tc>
      </w:tr>
      <w:tr w:rsidR="00B54AD7" w:rsidRPr="00ED756C" w:rsidTr="00B54AD7">
        <w:trPr>
          <w:trHeight w:val="28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Выбытия денежных средств со счетов учреждения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</w:tr>
      <w:tr w:rsidR="00B54AD7" w:rsidRPr="00ED756C" w:rsidTr="00B54AD7">
        <w:trPr>
          <w:trHeight w:val="34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средства стоимостью до 10000 рублей включительно в эксплуатации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B54AD7" w:rsidRPr="00ED756C" w:rsidTr="00B54AD7">
        <w:trPr>
          <w:trHeight w:val="34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Материальные ценности, полученные по централизованному снабжению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</w:t>
            </w:r>
          </w:p>
        </w:tc>
      </w:tr>
      <w:tr w:rsidR="00B54AD7" w:rsidRPr="00ED756C" w:rsidTr="00B54AD7">
        <w:trPr>
          <w:trHeight w:val="1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Периодические издания для пользования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</w:t>
            </w:r>
          </w:p>
        </w:tc>
      </w:tr>
      <w:tr w:rsidR="00B54AD7" w:rsidRPr="00ED756C" w:rsidTr="00B54AD7">
        <w:trPr>
          <w:trHeight w:val="1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pStyle w:val="ConsPlusNormal"/>
              <w:rPr>
                <w:sz w:val="20"/>
                <w:szCs w:val="20"/>
              </w:rPr>
            </w:pPr>
            <w:r w:rsidRPr="00ED756C">
              <w:rPr>
                <w:sz w:val="20"/>
                <w:szCs w:val="20"/>
              </w:rPr>
              <w:t>Имущество, переданное в доверительное 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B54AD7" w:rsidRPr="00ED756C" w:rsidTr="00B54AD7">
        <w:trPr>
          <w:trHeight w:val="1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pStyle w:val="ConsPlusNormal"/>
              <w:rPr>
                <w:sz w:val="20"/>
                <w:szCs w:val="20"/>
              </w:rPr>
            </w:pPr>
            <w:r w:rsidRPr="00ED756C">
              <w:rPr>
                <w:sz w:val="20"/>
                <w:szCs w:val="20"/>
              </w:rPr>
              <w:t>Имущество, переданное в возмездное пользование (аренду)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B54AD7" w:rsidRPr="00ED756C" w:rsidTr="00B54AD7">
        <w:trPr>
          <w:trHeight w:val="1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pStyle w:val="ConsPlusNormal"/>
              <w:rPr>
                <w:sz w:val="20"/>
                <w:szCs w:val="20"/>
              </w:rPr>
            </w:pPr>
            <w:r w:rsidRPr="00ED756C">
              <w:rPr>
                <w:sz w:val="20"/>
                <w:szCs w:val="20"/>
              </w:rPr>
              <w:t>Имущество, переданное в безвозмездное 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AD7" w:rsidRPr="00ED756C" w:rsidRDefault="00B54AD7" w:rsidP="00B5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</w:tbl>
    <w:p w:rsidR="00B54AD7" w:rsidRPr="00ED756C" w:rsidRDefault="00B54AD7" w:rsidP="00B54AD7">
      <w:pPr>
        <w:tabs>
          <w:tab w:val="left" w:pos="6600"/>
        </w:tabs>
        <w:rPr>
          <w:rFonts w:ascii="Times New Roman" w:hAnsi="Times New Roman" w:cs="Times New Roman"/>
          <w:sz w:val="20"/>
          <w:szCs w:val="20"/>
        </w:rPr>
      </w:pPr>
    </w:p>
    <w:p w:rsidR="003B55A7" w:rsidRDefault="003B55A7" w:rsidP="009F1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5A7" w:rsidRDefault="003B55A7" w:rsidP="009F1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5A7" w:rsidRDefault="003B55A7" w:rsidP="009F1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5A7" w:rsidRDefault="003B55A7" w:rsidP="009F1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5A7" w:rsidRDefault="003B55A7" w:rsidP="009F1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5A7" w:rsidRDefault="003B55A7" w:rsidP="009F1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5A7" w:rsidRDefault="003B55A7" w:rsidP="009F1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5A7" w:rsidRDefault="003B55A7" w:rsidP="009F1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AD7" w:rsidRDefault="00B54AD7" w:rsidP="009F1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5A7" w:rsidRDefault="003B55A7" w:rsidP="009F1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5A7" w:rsidRDefault="003B55A7" w:rsidP="009F1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5A7" w:rsidRPr="003B55A7" w:rsidRDefault="003B55A7" w:rsidP="003B55A7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3B55A7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422910" w:rsidRPr="00422910" w:rsidRDefault="00422910" w:rsidP="00422910">
      <w:pPr>
        <w:jc w:val="right"/>
        <w:rPr>
          <w:rFonts w:ascii="Times New Roman" w:hAnsi="Times New Roman" w:cs="Times New Roman"/>
          <w:sz w:val="24"/>
          <w:szCs w:val="24"/>
        </w:rPr>
      </w:pPr>
      <w:r w:rsidRPr="00422910">
        <w:rPr>
          <w:rFonts w:ascii="Times New Roman" w:hAnsi="Times New Roman" w:cs="Times New Roman"/>
          <w:sz w:val="24"/>
          <w:szCs w:val="24"/>
        </w:rPr>
        <w:t>к учетной политик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2910">
        <w:rPr>
          <w:rFonts w:ascii="Times New Roman" w:hAnsi="Times New Roman" w:cs="Times New Roman"/>
          <w:sz w:val="24"/>
          <w:szCs w:val="24"/>
        </w:rPr>
        <w:t xml:space="preserve"> для целей </w:t>
      </w:r>
    </w:p>
    <w:p w:rsidR="00422910" w:rsidRPr="00422910" w:rsidRDefault="00422910" w:rsidP="00422910">
      <w:pPr>
        <w:jc w:val="right"/>
        <w:rPr>
          <w:rFonts w:ascii="Times New Roman" w:hAnsi="Times New Roman" w:cs="Times New Roman"/>
          <w:sz w:val="24"/>
          <w:szCs w:val="24"/>
        </w:rPr>
      </w:pPr>
      <w:r w:rsidRPr="00422910">
        <w:rPr>
          <w:rFonts w:ascii="Times New Roman" w:hAnsi="Times New Roman" w:cs="Times New Roman"/>
          <w:sz w:val="24"/>
          <w:szCs w:val="24"/>
        </w:rPr>
        <w:t xml:space="preserve">бухгалтерского учета </w:t>
      </w:r>
    </w:p>
    <w:p w:rsidR="00422910" w:rsidRPr="00422910" w:rsidRDefault="00422910" w:rsidP="00422910">
      <w:pPr>
        <w:jc w:val="right"/>
        <w:rPr>
          <w:rFonts w:ascii="Times New Roman" w:hAnsi="Times New Roman" w:cs="Times New Roman"/>
          <w:sz w:val="24"/>
          <w:szCs w:val="24"/>
        </w:rPr>
      </w:pPr>
      <w:r w:rsidRPr="00422910">
        <w:rPr>
          <w:rFonts w:ascii="Times New Roman" w:hAnsi="Times New Roman" w:cs="Times New Roman"/>
          <w:sz w:val="24"/>
          <w:szCs w:val="24"/>
        </w:rPr>
        <w:t>и налогообложения</w:t>
      </w:r>
    </w:p>
    <w:p w:rsidR="003B55A7" w:rsidRPr="003B55A7" w:rsidRDefault="003B55A7" w:rsidP="003B55A7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5A7">
        <w:rPr>
          <w:rFonts w:ascii="Times New Roman" w:hAnsi="Times New Roman" w:cs="Times New Roman"/>
          <w:b/>
          <w:sz w:val="24"/>
          <w:szCs w:val="24"/>
        </w:rPr>
        <w:t>График документооборота в бухгалтерии</w:t>
      </w:r>
    </w:p>
    <w:p w:rsidR="003B55A7" w:rsidRPr="003B55A7" w:rsidRDefault="003B55A7" w:rsidP="003B55A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789"/>
        <w:gridCol w:w="1856"/>
        <w:gridCol w:w="2182"/>
      </w:tblGrid>
      <w:tr w:rsidR="003B55A7" w:rsidRPr="003B55A7" w:rsidTr="003B55A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A7" w:rsidRPr="003B55A7" w:rsidRDefault="003B55A7" w:rsidP="000C79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0C79E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и формирования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Ответственные за предоставление</w:t>
            </w:r>
          </w:p>
        </w:tc>
      </w:tr>
      <w:tr w:rsidR="003B55A7" w:rsidRPr="003B55A7" w:rsidTr="003B55A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по предоставлению услуг, по приобретению (поставке, купле-продаже) товароматериальных ценностей (нефинансовых и финансовых активов), по производству работ.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Следующий день после заключения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учреждения </w:t>
            </w:r>
          </w:p>
        </w:tc>
      </w:tr>
      <w:tr w:rsidR="003B55A7" w:rsidRPr="003B55A7" w:rsidTr="003B55A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работ, оказанных услуг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Следующий день после подписания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</w:tr>
      <w:tr w:rsidR="003B55A7" w:rsidRPr="003B55A7" w:rsidTr="003B55A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Счета-фактуры, счета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В течение 3 дней после получения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уководитель учреждения</w:t>
            </w:r>
          </w:p>
        </w:tc>
      </w:tr>
      <w:tr w:rsidR="003B55A7" w:rsidRPr="003B55A7" w:rsidTr="003B55A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Накладные, меню-требования, требования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Следующий день после подписания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Материально-ответственные лица</w:t>
            </w:r>
          </w:p>
        </w:tc>
      </w:tr>
      <w:tr w:rsidR="003B55A7" w:rsidRPr="003B55A7" w:rsidTr="003B55A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Авансовые отчеты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В течение 10 дней после  совершения операций с денежной наличностью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Ответственные за получение и отчетность по наличным средствам</w:t>
            </w:r>
          </w:p>
        </w:tc>
      </w:tr>
      <w:tr w:rsidR="003B55A7" w:rsidRPr="003B55A7" w:rsidTr="003B55A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Табели учета рабочего времени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на выплату зар.платы за 2 половину м-ца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Списки на выплату зарплаты за 1 половину месяца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20-23 числа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Лица, назначенные по приказу руководителя</w:t>
            </w:r>
          </w:p>
        </w:tc>
      </w:tr>
      <w:tr w:rsidR="003B55A7" w:rsidRPr="003B55A7" w:rsidTr="003B55A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Приказы на отпуска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На следующий день после подписания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Лица, назначенные ответственными по приказу руководителя</w:t>
            </w:r>
          </w:p>
        </w:tc>
      </w:tr>
      <w:tr w:rsidR="003B55A7" w:rsidRPr="003B55A7" w:rsidTr="003B55A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Приказы о выходе во внерабочее время, направлении в командировку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A7" w:rsidRPr="003B55A7" w:rsidTr="003B55A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Приказы о совместительстве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A7" w:rsidRPr="003B55A7" w:rsidTr="003B55A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Приказы о назначении, переводе или увольнении работников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A7" w:rsidRPr="003B55A7" w:rsidTr="003B55A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Листы нетрудоспособности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В течение 2 дней после приступления к работе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Ответственные в учреждении</w:t>
            </w:r>
          </w:p>
        </w:tc>
      </w:tr>
      <w:tr w:rsidR="003B55A7" w:rsidRPr="003B55A7" w:rsidTr="003B55A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Заявки об оформлении справок по месту требования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За 10 дней до их представления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Ответственные в учреждении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A7" w:rsidRPr="003B55A7" w:rsidTr="003B55A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Отчеты о приеме и расходовании товарно-материальных ценностей, утвержденные акты приемки-передачи, перемещения и списания основных средств, материальных запасов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Не реже чем 1 раз в декаду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Материально-ответственные лица</w:t>
            </w:r>
          </w:p>
        </w:tc>
      </w:tr>
      <w:tr w:rsidR="003B55A7" w:rsidRPr="003B55A7" w:rsidTr="003B55A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Отчеты кассира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Алексеева Е.Б.</w:t>
            </w:r>
          </w:p>
        </w:tc>
      </w:tr>
      <w:tr w:rsidR="003B55A7" w:rsidRPr="003B55A7" w:rsidTr="003B55A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Кассовая книга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1 числа следующего за отчетным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Алексеева Е.Б.</w:t>
            </w:r>
          </w:p>
        </w:tc>
      </w:tr>
      <w:tr w:rsidR="003B55A7" w:rsidRPr="003B55A7" w:rsidTr="003B55A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79" w:rsidRDefault="00147679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1B7" w:rsidRDefault="008C01B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1476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  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679" w:rsidRPr="003B55A7" w:rsidRDefault="00147679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147679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числа следующего за отчетным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До 2 числа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До 2 числа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До 2 числа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До 3 числа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До 4 числа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До 2 числа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До 2 числа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До 5 числа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1B7" w:rsidRPr="003B55A7" w:rsidRDefault="008C01B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До 4 числа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679" w:rsidRDefault="00147679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A7" w:rsidRDefault="00147679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О.Ю.</w:t>
            </w:r>
          </w:p>
          <w:p w:rsidR="00147679" w:rsidRDefault="00147679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О.Ю.</w:t>
            </w:r>
          </w:p>
          <w:p w:rsidR="00147679" w:rsidRDefault="00147679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О.Ю.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Маньковская И.И.</w:t>
            </w:r>
          </w:p>
          <w:p w:rsidR="003B55A7" w:rsidRPr="003B55A7" w:rsidRDefault="00147679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Т.А.</w:t>
            </w:r>
          </w:p>
          <w:p w:rsidR="003B55A7" w:rsidRPr="003B55A7" w:rsidRDefault="00147679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О.Ю.</w:t>
            </w:r>
          </w:p>
          <w:p w:rsidR="003B55A7" w:rsidRPr="003B55A7" w:rsidRDefault="00147679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Н.М.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Кузьмина Е.А.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Павлова М.О.</w:t>
            </w:r>
          </w:p>
          <w:p w:rsid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Филимоненко В.П.</w:t>
            </w:r>
          </w:p>
          <w:p w:rsidR="008C01B7" w:rsidRPr="003B55A7" w:rsidRDefault="008C01B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A7" w:rsidRPr="003B55A7" w:rsidRDefault="00147679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О.Ю.</w:t>
            </w:r>
          </w:p>
        </w:tc>
      </w:tr>
      <w:tr w:rsidR="003B55A7" w:rsidRPr="003B55A7" w:rsidTr="003B55A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расходных обязательств 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В течение 10 дней после получения уведомления о бюджетных ассигнованиях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Хрящева И.А.</w:t>
            </w:r>
          </w:p>
          <w:p w:rsidR="003B55A7" w:rsidRPr="003B55A7" w:rsidRDefault="00147679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Удальцова М.С.</w:t>
            </w:r>
          </w:p>
        </w:tc>
      </w:tr>
      <w:tr w:rsidR="003B55A7" w:rsidRPr="003B55A7" w:rsidTr="003B55A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8862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Кассовый план на финансирование расходов за счет</w:t>
            </w:r>
            <w:r w:rsidR="0088620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редств районного областного бюджет</w:t>
            </w:r>
            <w:r w:rsidR="0088620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до 1 числа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до 1 числа.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ED35C9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Удальцова М.С.</w:t>
            </w:r>
          </w:p>
        </w:tc>
      </w:tr>
      <w:tr w:rsidR="003B55A7" w:rsidRPr="003B55A7" w:rsidTr="003B55A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Справки-уведомления об изменении плановых показателей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Удальцова М.С.</w:t>
            </w:r>
          </w:p>
        </w:tc>
      </w:tr>
      <w:tr w:rsidR="003B55A7" w:rsidRPr="003B55A7" w:rsidTr="003B55A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Платежные поручения по перечислению денежных средств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 счетов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Алексеева Е.Б.</w:t>
            </w:r>
          </w:p>
        </w:tc>
      </w:tr>
      <w:tr w:rsidR="003B55A7" w:rsidRPr="003B55A7" w:rsidTr="003B55A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Табеля учета посещаемости детей в ДОУ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До 30 числа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Руководитель ДОУ</w:t>
            </w:r>
          </w:p>
        </w:tc>
      </w:tr>
      <w:tr w:rsidR="003B55A7" w:rsidRPr="003B55A7" w:rsidTr="003B55A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Приказы о назначении компенсационных выплат части родительской платы за посещение ДОУ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На следующий день после издания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147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3B55A7" w:rsidRPr="003B55A7" w:rsidTr="003B55A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1476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получение </w:t>
            </w:r>
            <w:r w:rsidR="00147679">
              <w:rPr>
                <w:rFonts w:ascii="Times New Roman" w:hAnsi="Times New Roman" w:cs="Times New Roman"/>
                <w:sz w:val="24"/>
                <w:szCs w:val="24"/>
              </w:rPr>
              <w:t>подотчетных сумм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За 5 дней до совершения операций с денежной наличностью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Ответственные за получение денежных средств</w:t>
            </w:r>
          </w:p>
        </w:tc>
      </w:tr>
      <w:tr w:rsidR="003B55A7" w:rsidRPr="003B55A7" w:rsidTr="003B55A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Бухгал</w:t>
            </w:r>
            <w:r w:rsidR="000C79E5">
              <w:rPr>
                <w:rFonts w:ascii="Times New Roman" w:hAnsi="Times New Roman" w:cs="Times New Roman"/>
                <w:sz w:val="24"/>
                <w:szCs w:val="24"/>
              </w:rPr>
              <w:t>терская и бюджетная отчетность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Согласно графиков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Аксенова Г.И.</w:t>
            </w:r>
          </w:p>
          <w:p w:rsidR="003B55A7" w:rsidRPr="003B55A7" w:rsidRDefault="00147679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О.Ю.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Хрящева И.А.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A7" w:rsidRPr="003B55A7" w:rsidTr="003B55A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Информация о финансово-хозяйственной деятельности учреждений, необходимая для анализа и отчетности в вышестоящие и иные органы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По мере требования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Хрящева И.А.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7">
              <w:rPr>
                <w:rFonts w:ascii="Times New Roman" w:hAnsi="Times New Roman" w:cs="Times New Roman"/>
                <w:sz w:val="24"/>
                <w:szCs w:val="24"/>
              </w:rPr>
              <w:t>Аксенова Г.И.</w:t>
            </w:r>
          </w:p>
          <w:p w:rsidR="003B55A7" w:rsidRPr="003B55A7" w:rsidRDefault="00147679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О.Ю.</w:t>
            </w:r>
          </w:p>
          <w:p w:rsidR="003B55A7" w:rsidRPr="003B55A7" w:rsidRDefault="003B55A7" w:rsidP="003B55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5A7" w:rsidRDefault="003B55A7" w:rsidP="003B55A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4AD7" w:rsidRDefault="00B54AD7" w:rsidP="003B55A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4AD7" w:rsidRDefault="00B54AD7" w:rsidP="003B55A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4AD7" w:rsidRDefault="00B54AD7" w:rsidP="003B55A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4AD7" w:rsidRDefault="00B54AD7" w:rsidP="003B55A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7679" w:rsidRDefault="00147679" w:rsidP="003B55A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6B5D" w:rsidRPr="003B55A7" w:rsidRDefault="00E36B5D" w:rsidP="00E36B5D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3B55A7">
        <w:rPr>
          <w:rFonts w:ascii="Times New Roman" w:hAnsi="Times New Roman" w:cs="Times New Roman"/>
          <w:sz w:val="24"/>
          <w:szCs w:val="24"/>
        </w:rPr>
        <w:t>Приложение №</w:t>
      </w:r>
      <w:r w:rsidR="00F04BC1">
        <w:rPr>
          <w:rFonts w:ascii="Times New Roman" w:hAnsi="Times New Roman" w:cs="Times New Roman"/>
          <w:sz w:val="24"/>
          <w:szCs w:val="24"/>
        </w:rPr>
        <w:t>3</w:t>
      </w:r>
    </w:p>
    <w:p w:rsidR="00422910" w:rsidRPr="00422910" w:rsidRDefault="00422910" w:rsidP="00422910">
      <w:pPr>
        <w:jc w:val="right"/>
        <w:rPr>
          <w:rFonts w:ascii="Times New Roman" w:hAnsi="Times New Roman" w:cs="Times New Roman"/>
          <w:sz w:val="24"/>
          <w:szCs w:val="24"/>
        </w:rPr>
      </w:pPr>
      <w:r w:rsidRPr="003B55A7">
        <w:rPr>
          <w:rFonts w:ascii="Times New Roman" w:hAnsi="Times New Roman" w:cs="Times New Roman"/>
          <w:sz w:val="24"/>
          <w:szCs w:val="24"/>
        </w:rPr>
        <w:t xml:space="preserve">к </w:t>
      </w:r>
      <w:r w:rsidRPr="00422910">
        <w:rPr>
          <w:rFonts w:ascii="Times New Roman" w:hAnsi="Times New Roman" w:cs="Times New Roman"/>
          <w:sz w:val="24"/>
          <w:szCs w:val="24"/>
        </w:rPr>
        <w:t xml:space="preserve"> учетной политик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2910">
        <w:rPr>
          <w:rFonts w:ascii="Times New Roman" w:hAnsi="Times New Roman" w:cs="Times New Roman"/>
          <w:sz w:val="24"/>
          <w:szCs w:val="24"/>
        </w:rPr>
        <w:t xml:space="preserve"> для целей </w:t>
      </w:r>
    </w:p>
    <w:p w:rsidR="00422910" w:rsidRPr="00422910" w:rsidRDefault="00422910" w:rsidP="00422910">
      <w:pPr>
        <w:jc w:val="right"/>
        <w:rPr>
          <w:rFonts w:ascii="Times New Roman" w:hAnsi="Times New Roman" w:cs="Times New Roman"/>
          <w:sz w:val="24"/>
          <w:szCs w:val="24"/>
        </w:rPr>
      </w:pPr>
      <w:r w:rsidRPr="00422910">
        <w:rPr>
          <w:rFonts w:ascii="Times New Roman" w:hAnsi="Times New Roman" w:cs="Times New Roman"/>
          <w:sz w:val="24"/>
          <w:szCs w:val="24"/>
        </w:rPr>
        <w:t xml:space="preserve">бухгалтерского учета </w:t>
      </w:r>
    </w:p>
    <w:p w:rsidR="00422910" w:rsidRDefault="00422910" w:rsidP="00422910">
      <w:pPr>
        <w:jc w:val="right"/>
        <w:rPr>
          <w:rFonts w:ascii="Times New Roman" w:hAnsi="Times New Roman" w:cs="Times New Roman"/>
          <w:sz w:val="24"/>
          <w:szCs w:val="24"/>
        </w:rPr>
      </w:pPr>
      <w:r w:rsidRPr="00422910">
        <w:rPr>
          <w:rFonts w:ascii="Times New Roman" w:hAnsi="Times New Roman" w:cs="Times New Roman"/>
          <w:sz w:val="24"/>
          <w:szCs w:val="24"/>
        </w:rPr>
        <w:t>и налогообложения</w:t>
      </w:r>
    </w:p>
    <w:p w:rsidR="00E36B5D" w:rsidRPr="00156999" w:rsidRDefault="00E36B5D" w:rsidP="00156999">
      <w:pPr>
        <w:widowControl w:val="0"/>
        <w:tabs>
          <w:tab w:val="left" w:pos="0"/>
          <w:tab w:val="left" w:pos="851"/>
        </w:tabs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999" w:rsidRPr="00156999" w:rsidRDefault="00156999" w:rsidP="001569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999">
        <w:rPr>
          <w:rFonts w:ascii="Times New Roman" w:hAnsi="Times New Roman" w:cs="Times New Roman"/>
          <w:b/>
          <w:sz w:val="24"/>
          <w:szCs w:val="24"/>
        </w:rPr>
        <w:t>Периодичность формирования регистров бухгалтерского учета</w:t>
      </w:r>
    </w:p>
    <w:p w:rsidR="00156999" w:rsidRPr="00156999" w:rsidRDefault="00156999" w:rsidP="001569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512"/>
        <w:gridCol w:w="16"/>
        <w:gridCol w:w="3226"/>
      </w:tblGrid>
      <w:tr w:rsidR="00156999" w:rsidRPr="00156999" w:rsidTr="00F04BC1">
        <w:trPr>
          <w:trHeight w:val="607"/>
        </w:trPr>
        <w:tc>
          <w:tcPr>
            <w:tcW w:w="817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156999" w:rsidRPr="00156999" w:rsidRDefault="00156999" w:rsidP="0015699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регистра</w:t>
            </w:r>
          </w:p>
        </w:tc>
        <w:tc>
          <w:tcPr>
            <w:tcW w:w="3226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156999" w:rsidRPr="00156999" w:rsidTr="00F04BC1">
        <w:trPr>
          <w:trHeight w:val="652"/>
        </w:trPr>
        <w:tc>
          <w:tcPr>
            <w:tcW w:w="817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2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Инвентарная карточка учета основных средств</w:t>
            </w:r>
          </w:p>
        </w:tc>
        <w:tc>
          <w:tcPr>
            <w:tcW w:w="3242" w:type="dxa"/>
            <w:gridSpan w:val="2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При поступлении и выбытии основного средства</w:t>
            </w:r>
          </w:p>
        </w:tc>
      </w:tr>
      <w:tr w:rsidR="00156999" w:rsidRPr="00156999" w:rsidTr="00F04BC1">
        <w:trPr>
          <w:trHeight w:val="877"/>
        </w:trPr>
        <w:tc>
          <w:tcPr>
            <w:tcW w:w="817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2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Инвентарная карточка группового учета основных средств </w:t>
            </w:r>
          </w:p>
        </w:tc>
        <w:tc>
          <w:tcPr>
            <w:tcW w:w="3242" w:type="dxa"/>
            <w:gridSpan w:val="2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При поступлении и выбытии основного средства в группе объектов</w:t>
            </w:r>
          </w:p>
        </w:tc>
      </w:tr>
      <w:tr w:rsidR="00156999" w:rsidRPr="00156999" w:rsidTr="00F04BC1">
        <w:trPr>
          <w:trHeight w:val="552"/>
        </w:trPr>
        <w:tc>
          <w:tcPr>
            <w:tcW w:w="817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2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Инвентарный список нефинансовых активов</w:t>
            </w:r>
          </w:p>
        </w:tc>
        <w:tc>
          <w:tcPr>
            <w:tcW w:w="3242" w:type="dxa"/>
            <w:gridSpan w:val="2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99" w:rsidRPr="00156999" w:rsidTr="00F04BC1">
        <w:trPr>
          <w:trHeight w:val="579"/>
        </w:trPr>
        <w:tc>
          <w:tcPr>
            <w:tcW w:w="817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2" w:type="dxa"/>
          </w:tcPr>
          <w:p w:rsid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Накопительная ведомость по приходу продуктов питания</w:t>
            </w:r>
          </w:p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2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156999" w:rsidRPr="00156999" w:rsidTr="00F04BC1">
        <w:trPr>
          <w:trHeight w:val="752"/>
        </w:trPr>
        <w:tc>
          <w:tcPr>
            <w:tcW w:w="817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2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Накопительная ведомость по расходу продуктов питания</w:t>
            </w:r>
          </w:p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2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156999" w:rsidRPr="00156999" w:rsidTr="00F04BC1">
        <w:trPr>
          <w:trHeight w:val="941"/>
        </w:trPr>
        <w:tc>
          <w:tcPr>
            <w:tcW w:w="817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2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Журналы операций</w:t>
            </w:r>
          </w:p>
        </w:tc>
        <w:tc>
          <w:tcPr>
            <w:tcW w:w="3242" w:type="dxa"/>
            <w:gridSpan w:val="2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99" w:rsidRPr="00156999" w:rsidTr="00F04BC1">
        <w:trPr>
          <w:trHeight w:val="982"/>
        </w:trPr>
        <w:tc>
          <w:tcPr>
            <w:tcW w:w="817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2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Главная книга</w:t>
            </w:r>
          </w:p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2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9месяцев, год</w:t>
            </w:r>
          </w:p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99" w:rsidRPr="00156999" w:rsidTr="00F04BC1">
        <w:trPr>
          <w:trHeight w:val="968"/>
        </w:trPr>
        <w:tc>
          <w:tcPr>
            <w:tcW w:w="817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2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Кассовая книга, в том числе фондовая</w:t>
            </w:r>
          </w:p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2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По мере совершения операций</w:t>
            </w:r>
          </w:p>
        </w:tc>
      </w:tr>
      <w:tr w:rsidR="00156999" w:rsidRPr="00156999" w:rsidTr="00F04BC1">
        <w:trPr>
          <w:trHeight w:val="982"/>
        </w:trPr>
        <w:tc>
          <w:tcPr>
            <w:tcW w:w="817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2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Журнал регистрации кассовых ордеров</w:t>
            </w:r>
          </w:p>
        </w:tc>
        <w:tc>
          <w:tcPr>
            <w:tcW w:w="3242" w:type="dxa"/>
            <w:gridSpan w:val="2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99" w:rsidRPr="00156999" w:rsidTr="00F04BC1">
        <w:trPr>
          <w:trHeight w:val="983"/>
        </w:trPr>
        <w:tc>
          <w:tcPr>
            <w:tcW w:w="817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2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Платежные документы</w:t>
            </w:r>
          </w:p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2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По мере совершения операции</w:t>
            </w:r>
          </w:p>
        </w:tc>
      </w:tr>
      <w:tr w:rsidR="00156999" w:rsidRPr="00156999" w:rsidTr="00F04BC1">
        <w:trPr>
          <w:trHeight w:val="698"/>
        </w:trPr>
        <w:tc>
          <w:tcPr>
            <w:tcW w:w="817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12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Оборотная ведомость основных средств по материально-ответственным лицам и счетам</w:t>
            </w:r>
          </w:p>
        </w:tc>
        <w:tc>
          <w:tcPr>
            <w:tcW w:w="3242" w:type="dxa"/>
            <w:gridSpan w:val="2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156999" w:rsidRPr="00156999" w:rsidTr="00F04BC1">
        <w:trPr>
          <w:trHeight w:val="510"/>
        </w:trPr>
        <w:tc>
          <w:tcPr>
            <w:tcW w:w="817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12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 xml:space="preserve">Ведомость начисленной амортизации </w:t>
            </w:r>
          </w:p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2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156999" w:rsidRPr="00156999" w:rsidTr="00F04BC1">
        <w:trPr>
          <w:trHeight w:val="665"/>
        </w:trPr>
        <w:tc>
          <w:tcPr>
            <w:tcW w:w="817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12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Оборотная ведомость материальных запасов по материально-ответственным лицам и счетам</w:t>
            </w:r>
          </w:p>
        </w:tc>
        <w:tc>
          <w:tcPr>
            <w:tcW w:w="3242" w:type="dxa"/>
            <w:gridSpan w:val="2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</w:tr>
      <w:tr w:rsidR="00156999" w:rsidRPr="00156999" w:rsidTr="00F04BC1">
        <w:trPr>
          <w:trHeight w:val="916"/>
        </w:trPr>
        <w:tc>
          <w:tcPr>
            <w:tcW w:w="817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12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Инвентаризационные описи</w:t>
            </w:r>
          </w:p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2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При инвентаризации, при плановых и внезапных проверках</w:t>
            </w:r>
          </w:p>
        </w:tc>
      </w:tr>
      <w:tr w:rsidR="00156999" w:rsidRPr="00156999" w:rsidTr="00F04BC1">
        <w:trPr>
          <w:trHeight w:val="563"/>
        </w:trPr>
        <w:tc>
          <w:tcPr>
            <w:tcW w:w="817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12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Реестр закупок</w:t>
            </w:r>
          </w:p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2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156999" w:rsidRPr="00156999" w:rsidTr="00F04BC1">
        <w:trPr>
          <w:trHeight w:val="1304"/>
        </w:trPr>
        <w:tc>
          <w:tcPr>
            <w:tcW w:w="817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12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отчетность, отчетность в органы статистического наблюдения, в фонд социального страхования, в налоговую инспекцию, пенсионный фонд</w:t>
            </w:r>
          </w:p>
        </w:tc>
        <w:tc>
          <w:tcPr>
            <w:tcW w:w="3242" w:type="dxa"/>
            <w:gridSpan w:val="2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По мере формирования</w:t>
            </w:r>
          </w:p>
        </w:tc>
      </w:tr>
      <w:tr w:rsidR="00156999" w:rsidRPr="00156999" w:rsidTr="00F04BC1">
        <w:trPr>
          <w:trHeight w:val="993"/>
        </w:trPr>
        <w:tc>
          <w:tcPr>
            <w:tcW w:w="817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12" w:type="dxa"/>
          </w:tcPr>
          <w:p w:rsidR="00156999" w:rsidRPr="00156999" w:rsidRDefault="00156999" w:rsidP="00F04B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 xml:space="preserve">Ведомость по расчетам с родителями за присмотр и уход за детьми в дошкольных образовательных учреждениях </w:t>
            </w:r>
          </w:p>
        </w:tc>
        <w:tc>
          <w:tcPr>
            <w:tcW w:w="3242" w:type="dxa"/>
            <w:gridSpan w:val="2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156999" w:rsidRPr="00156999" w:rsidTr="00F04BC1">
        <w:trPr>
          <w:trHeight w:val="951"/>
        </w:trPr>
        <w:tc>
          <w:tcPr>
            <w:tcW w:w="817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12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Ведомость расчета компенсации части родительской платы за присмотр и уход за детьми в дошкольных образовательных учреждениях</w:t>
            </w:r>
          </w:p>
        </w:tc>
        <w:tc>
          <w:tcPr>
            <w:tcW w:w="3242" w:type="dxa"/>
            <w:gridSpan w:val="2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156999" w:rsidRPr="00156999" w:rsidTr="00F04BC1">
        <w:trPr>
          <w:trHeight w:val="894"/>
        </w:trPr>
        <w:tc>
          <w:tcPr>
            <w:tcW w:w="817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2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Сводная ведомость расчета компенсации части родительской платы за присмотр и уход за детьми в  дошкольных образовательных учреждениях</w:t>
            </w:r>
          </w:p>
        </w:tc>
        <w:tc>
          <w:tcPr>
            <w:tcW w:w="3242" w:type="dxa"/>
            <w:gridSpan w:val="2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156999" w:rsidRPr="00156999" w:rsidTr="00F04BC1">
        <w:trPr>
          <w:trHeight w:val="427"/>
        </w:trPr>
        <w:tc>
          <w:tcPr>
            <w:tcW w:w="817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12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Отчет в ФСС, ПФ</w:t>
            </w:r>
          </w:p>
        </w:tc>
        <w:tc>
          <w:tcPr>
            <w:tcW w:w="3242" w:type="dxa"/>
            <w:gridSpan w:val="2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156999" w:rsidRPr="00156999" w:rsidTr="00F04BC1">
        <w:trPr>
          <w:trHeight w:val="377"/>
        </w:trPr>
        <w:tc>
          <w:tcPr>
            <w:tcW w:w="817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12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Налоговая декларация на имущество</w:t>
            </w:r>
          </w:p>
        </w:tc>
        <w:tc>
          <w:tcPr>
            <w:tcW w:w="3242" w:type="dxa"/>
            <w:gridSpan w:val="2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156999" w:rsidRPr="00156999" w:rsidTr="00F04BC1">
        <w:trPr>
          <w:trHeight w:val="441"/>
        </w:trPr>
        <w:tc>
          <w:tcPr>
            <w:tcW w:w="817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12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Налоговая декларация по налогу на прибыль</w:t>
            </w:r>
          </w:p>
        </w:tc>
        <w:tc>
          <w:tcPr>
            <w:tcW w:w="3242" w:type="dxa"/>
            <w:gridSpan w:val="2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156999" w:rsidRPr="00156999" w:rsidTr="00F04BC1">
        <w:trPr>
          <w:trHeight w:val="391"/>
        </w:trPr>
        <w:tc>
          <w:tcPr>
            <w:tcW w:w="817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12" w:type="dxa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Налоговая декларация  по налогу на транспорт</w:t>
            </w:r>
          </w:p>
        </w:tc>
        <w:tc>
          <w:tcPr>
            <w:tcW w:w="3242" w:type="dxa"/>
            <w:gridSpan w:val="2"/>
          </w:tcPr>
          <w:p w:rsidR="00156999" w:rsidRPr="00156999" w:rsidRDefault="00156999" w:rsidP="001569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9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:rsidR="00156999" w:rsidRPr="00156999" w:rsidRDefault="00156999" w:rsidP="001569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36B5D" w:rsidRDefault="00E36B5D" w:rsidP="001569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BC1" w:rsidRDefault="00F04BC1" w:rsidP="001569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BC1" w:rsidRDefault="00F04BC1" w:rsidP="001569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BC1" w:rsidRDefault="00F04BC1" w:rsidP="001569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BC1" w:rsidRDefault="00F04BC1" w:rsidP="001569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BC1" w:rsidRDefault="00F04BC1" w:rsidP="001569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BC1" w:rsidRDefault="00F04BC1" w:rsidP="001569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BC1" w:rsidRPr="003B55A7" w:rsidRDefault="00F04BC1" w:rsidP="00F04BC1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3B55A7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22910" w:rsidRPr="00422910" w:rsidRDefault="00422910" w:rsidP="00422910">
      <w:pPr>
        <w:jc w:val="right"/>
        <w:rPr>
          <w:rFonts w:ascii="Times New Roman" w:hAnsi="Times New Roman" w:cs="Times New Roman"/>
          <w:sz w:val="24"/>
          <w:szCs w:val="24"/>
        </w:rPr>
      </w:pPr>
      <w:r w:rsidRPr="003B55A7">
        <w:rPr>
          <w:rFonts w:ascii="Times New Roman" w:hAnsi="Times New Roman" w:cs="Times New Roman"/>
          <w:sz w:val="24"/>
          <w:szCs w:val="24"/>
        </w:rPr>
        <w:t xml:space="preserve">к </w:t>
      </w:r>
      <w:r w:rsidRPr="00422910">
        <w:rPr>
          <w:rFonts w:ascii="Times New Roman" w:hAnsi="Times New Roman" w:cs="Times New Roman"/>
          <w:sz w:val="24"/>
          <w:szCs w:val="24"/>
        </w:rPr>
        <w:t xml:space="preserve"> учетной политик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2910">
        <w:rPr>
          <w:rFonts w:ascii="Times New Roman" w:hAnsi="Times New Roman" w:cs="Times New Roman"/>
          <w:sz w:val="24"/>
          <w:szCs w:val="24"/>
        </w:rPr>
        <w:t xml:space="preserve"> для целей </w:t>
      </w:r>
    </w:p>
    <w:p w:rsidR="00422910" w:rsidRPr="00422910" w:rsidRDefault="00422910" w:rsidP="00422910">
      <w:pPr>
        <w:jc w:val="right"/>
        <w:rPr>
          <w:rFonts w:ascii="Times New Roman" w:hAnsi="Times New Roman" w:cs="Times New Roman"/>
          <w:sz w:val="24"/>
          <w:szCs w:val="24"/>
        </w:rPr>
      </w:pPr>
      <w:r w:rsidRPr="00422910">
        <w:rPr>
          <w:rFonts w:ascii="Times New Roman" w:hAnsi="Times New Roman" w:cs="Times New Roman"/>
          <w:sz w:val="24"/>
          <w:szCs w:val="24"/>
        </w:rPr>
        <w:t xml:space="preserve">бухгалтерского учета </w:t>
      </w:r>
    </w:p>
    <w:p w:rsidR="00422910" w:rsidRDefault="00422910" w:rsidP="00422910">
      <w:pPr>
        <w:jc w:val="right"/>
        <w:rPr>
          <w:rFonts w:ascii="Times New Roman" w:hAnsi="Times New Roman" w:cs="Times New Roman"/>
          <w:sz w:val="24"/>
          <w:szCs w:val="24"/>
        </w:rPr>
      </w:pPr>
      <w:r w:rsidRPr="00422910">
        <w:rPr>
          <w:rFonts w:ascii="Times New Roman" w:hAnsi="Times New Roman" w:cs="Times New Roman"/>
          <w:sz w:val="24"/>
          <w:szCs w:val="24"/>
        </w:rPr>
        <w:t>и налогообложения</w:t>
      </w:r>
    </w:p>
    <w:p w:rsidR="00F04BC1" w:rsidRDefault="00F04BC1" w:rsidP="00F04BC1">
      <w:pPr>
        <w:widowControl w:val="0"/>
        <w:tabs>
          <w:tab w:val="left" w:pos="284"/>
          <w:tab w:val="left" w:pos="851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4BC1" w:rsidRPr="00147679" w:rsidRDefault="00F04BC1" w:rsidP="00F04BC1">
      <w:pPr>
        <w:widowControl w:val="0"/>
        <w:tabs>
          <w:tab w:val="left" w:pos="284"/>
          <w:tab w:val="left" w:pos="851"/>
        </w:tabs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679">
        <w:rPr>
          <w:rFonts w:ascii="Times New Roman" w:hAnsi="Times New Roman"/>
          <w:b/>
          <w:sz w:val="24"/>
          <w:szCs w:val="24"/>
        </w:rPr>
        <w:t>Положение  «О порядке выдачи под отчет денежных средств»</w:t>
      </w:r>
    </w:p>
    <w:p w:rsidR="00F04BC1" w:rsidRDefault="00F04BC1" w:rsidP="00F04BC1">
      <w:pPr>
        <w:ind w:left="360"/>
      </w:pPr>
    </w:p>
    <w:p w:rsidR="00F04BC1" w:rsidRPr="00147679" w:rsidRDefault="00F04BC1" w:rsidP="00E16AC7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79">
        <w:rPr>
          <w:rFonts w:ascii="Times New Roman" w:hAnsi="Times New Roman" w:cs="Times New Roman"/>
          <w:sz w:val="24"/>
          <w:szCs w:val="24"/>
        </w:rPr>
        <w:t>Наличные деньги выдаются под отчет только</w:t>
      </w:r>
      <w:r>
        <w:rPr>
          <w:rFonts w:ascii="Times New Roman" w:hAnsi="Times New Roman" w:cs="Times New Roman"/>
          <w:sz w:val="24"/>
          <w:szCs w:val="24"/>
        </w:rPr>
        <w:t xml:space="preserve"> лицам, работающим в учреждении, назначенные приказом руководителя.</w:t>
      </w:r>
    </w:p>
    <w:p w:rsidR="00F04BC1" w:rsidRPr="00147679" w:rsidRDefault="00F04BC1" w:rsidP="00E16AC7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79">
        <w:rPr>
          <w:rFonts w:ascii="Times New Roman" w:hAnsi="Times New Roman" w:cs="Times New Roman"/>
          <w:sz w:val="24"/>
          <w:szCs w:val="24"/>
        </w:rPr>
        <w:t>Денежные средства выдаются в подотчет по распоряжению руководителя на основании письменного заявления получателя с указанием назначения аванса.</w:t>
      </w:r>
    </w:p>
    <w:p w:rsidR="00F04BC1" w:rsidRPr="00147679" w:rsidRDefault="00F04BC1" w:rsidP="00E16AC7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79">
        <w:rPr>
          <w:rFonts w:ascii="Times New Roman" w:hAnsi="Times New Roman" w:cs="Times New Roman"/>
          <w:sz w:val="24"/>
          <w:szCs w:val="24"/>
        </w:rPr>
        <w:t>Денежные средства выдаются под отчет путем перечисления на дебетовую карту подотчетного лица и расходуются строго по назначению.</w:t>
      </w:r>
    </w:p>
    <w:p w:rsidR="00F04BC1" w:rsidRPr="00147679" w:rsidRDefault="00F04BC1" w:rsidP="00E16AC7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79">
        <w:rPr>
          <w:rFonts w:ascii="Times New Roman" w:hAnsi="Times New Roman" w:cs="Times New Roman"/>
          <w:sz w:val="24"/>
          <w:szCs w:val="24"/>
        </w:rPr>
        <w:t>Лимит выдачи наличных денежных средств под отчет для осуществления закупок товаров, работ, услуг определен в сумме, не превышающей установленного Центральным банком РФ предельного размера расчетов наличными деньгами в Российской Федерации между юридическими лицами по одной сделке.</w:t>
      </w:r>
    </w:p>
    <w:p w:rsidR="00F04BC1" w:rsidRPr="00147679" w:rsidRDefault="00F04BC1" w:rsidP="00E16AC7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79">
        <w:rPr>
          <w:rFonts w:ascii="Times New Roman" w:hAnsi="Times New Roman" w:cs="Times New Roman"/>
          <w:sz w:val="24"/>
          <w:szCs w:val="24"/>
        </w:rPr>
        <w:t>Выдача денег под отчет на расходы, не связанные со служебными командировками, производится в пределах сумм, определяемых целевым назначением.</w:t>
      </w:r>
    </w:p>
    <w:p w:rsidR="00F04BC1" w:rsidRPr="00147679" w:rsidRDefault="00F04BC1" w:rsidP="00E16AC7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79">
        <w:rPr>
          <w:rFonts w:ascii="Times New Roman" w:hAnsi="Times New Roman" w:cs="Times New Roman"/>
          <w:sz w:val="24"/>
          <w:szCs w:val="24"/>
        </w:rPr>
        <w:t>Авансовый отчет об израсходованных средствах, не связанных с командировкой, предоставляется не позднее десяти календарных дней с даты их выдачи с приложением пронумерованных подтверждающих документов и утвержденный руководителем учреждения.</w:t>
      </w:r>
    </w:p>
    <w:p w:rsidR="00F04BC1" w:rsidRPr="00147679" w:rsidRDefault="00F04BC1" w:rsidP="00E16AC7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79">
        <w:rPr>
          <w:rFonts w:ascii="Times New Roman" w:hAnsi="Times New Roman" w:cs="Times New Roman"/>
          <w:sz w:val="24"/>
          <w:szCs w:val="24"/>
        </w:rPr>
        <w:t>Неиспользованный остаток аванса возвращается подотчетным лицом в кассу учреждения в день сдачи авансового отчета.</w:t>
      </w:r>
    </w:p>
    <w:p w:rsidR="00F04BC1" w:rsidRPr="00147679" w:rsidRDefault="00F04BC1" w:rsidP="00E16AC7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79">
        <w:rPr>
          <w:rFonts w:ascii="Times New Roman" w:hAnsi="Times New Roman" w:cs="Times New Roman"/>
          <w:sz w:val="24"/>
          <w:szCs w:val="24"/>
        </w:rPr>
        <w:t>Выдача наличных денег под отчет производится при условии полного отчета конкретного подотчетного лица по ранее выданному авансу.</w:t>
      </w:r>
    </w:p>
    <w:p w:rsidR="00F04BC1" w:rsidRPr="00147679" w:rsidRDefault="00F04BC1" w:rsidP="00E16AC7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79">
        <w:rPr>
          <w:rFonts w:ascii="Times New Roman" w:hAnsi="Times New Roman" w:cs="Times New Roman"/>
          <w:sz w:val="24"/>
          <w:szCs w:val="24"/>
        </w:rPr>
        <w:t>Передача выданных под отчет наличных денег одним лицом другому запрещается.</w:t>
      </w:r>
    </w:p>
    <w:p w:rsidR="00F04BC1" w:rsidRPr="00147679" w:rsidRDefault="00F04BC1" w:rsidP="00E16AC7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79">
        <w:rPr>
          <w:rFonts w:ascii="Times New Roman" w:hAnsi="Times New Roman" w:cs="Times New Roman"/>
          <w:sz w:val="24"/>
          <w:szCs w:val="24"/>
        </w:rPr>
        <w:t>В случае не предоставления  в установленный срок авансовых отчетов об израсходовании подотчетных сумм или не возврата в кассу остатка неиспользованного аванса, учреждение имеет право производить удержание этой задолженности из заработной платы лиц, получивших денежные средства под отчет, с соблюдением требований, установленных действующим законодательством.</w:t>
      </w:r>
    </w:p>
    <w:p w:rsidR="00F04BC1" w:rsidRPr="00147679" w:rsidRDefault="00F04BC1" w:rsidP="00F04BC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04BC1" w:rsidRDefault="00F04BC1" w:rsidP="00F04B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4BC1" w:rsidRDefault="00F04BC1" w:rsidP="00F04B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4BC1" w:rsidRDefault="00F04BC1" w:rsidP="00F04B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4BC1" w:rsidRDefault="00F04BC1" w:rsidP="00F04B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4BC1" w:rsidRPr="00156999" w:rsidRDefault="00F04BC1" w:rsidP="001569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04BC1" w:rsidRPr="00156999" w:rsidSect="0031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75B" w:rsidRDefault="006C475B" w:rsidP="003B55A7">
      <w:pPr>
        <w:spacing w:after="0" w:line="240" w:lineRule="auto"/>
      </w:pPr>
      <w:r>
        <w:separator/>
      </w:r>
    </w:p>
  </w:endnote>
  <w:endnote w:type="continuationSeparator" w:id="0">
    <w:p w:rsidR="006C475B" w:rsidRDefault="006C475B" w:rsidP="003B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75B" w:rsidRDefault="006C475B" w:rsidP="003B55A7">
      <w:pPr>
        <w:spacing w:after="0" w:line="240" w:lineRule="auto"/>
      </w:pPr>
      <w:r>
        <w:separator/>
      </w:r>
    </w:p>
  </w:footnote>
  <w:footnote w:type="continuationSeparator" w:id="0">
    <w:p w:rsidR="006C475B" w:rsidRDefault="006C475B" w:rsidP="003B5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240"/>
    <w:multiLevelType w:val="hybridMultilevel"/>
    <w:tmpl w:val="11F44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E7CA8"/>
    <w:multiLevelType w:val="hybridMultilevel"/>
    <w:tmpl w:val="A20AC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0523E"/>
    <w:multiLevelType w:val="hybridMultilevel"/>
    <w:tmpl w:val="C8D061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5F081E"/>
    <w:multiLevelType w:val="multilevel"/>
    <w:tmpl w:val="25AC84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7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84F7DE4"/>
    <w:multiLevelType w:val="hybridMultilevel"/>
    <w:tmpl w:val="BE9C0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840D4"/>
    <w:multiLevelType w:val="multilevel"/>
    <w:tmpl w:val="A846F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CBA64F5"/>
    <w:multiLevelType w:val="hybridMultilevel"/>
    <w:tmpl w:val="AD4E0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D6677"/>
    <w:multiLevelType w:val="hybridMultilevel"/>
    <w:tmpl w:val="AA46E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74547A"/>
    <w:multiLevelType w:val="hybridMultilevel"/>
    <w:tmpl w:val="CB46EEC2"/>
    <w:lvl w:ilvl="0" w:tplc="B7FE11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066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0940C7"/>
    <w:multiLevelType w:val="hybridMultilevel"/>
    <w:tmpl w:val="E690B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9692E"/>
    <w:multiLevelType w:val="hybridMultilevel"/>
    <w:tmpl w:val="B3F66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A554F"/>
    <w:multiLevelType w:val="multilevel"/>
    <w:tmpl w:val="E4A0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105233"/>
    <w:multiLevelType w:val="hybridMultilevel"/>
    <w:tmpl w:val="DB6EB91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2E7033E4"/>
    <w:multiLevelType w:val="hybridMultilevel"/>
    <w:tmpl w:val="F732F3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F03395"/>
    <w:multiLevelType w:val="hybridMultilevel"/>
    <w:tmpl w:val="35E28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182D36"/>
    <w:multiLevelType w:val="hybridMultilevel"/>
    <w:tmpl w:val="6B1EC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5112E"/>
    <w:multiLevelType w:val="multilevel"/>
    <w:tmpl w:val="D9AC3E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C5B15A6"/>
    <w:multiLevelType w:val="multilevel"/>
    <w:tmpl w:val="25AC84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7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06F0114"/>
    <w:multiLevelType w:val="hybridMultilevel"/>
    <w:tmpl w:val="2D6E2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EE617C"/>
    <w:multiLevelType w:val="multilevel"/>
    <w:tmpl w:val="2AD6D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02F3D58"/>
    <w:multiLevelType w:val="hybridMultilevel"/>
    <w:tmpl w:val="4678D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BF214D"/>
    <w:multiLevelType w:val="hybridMultilevel"/>
    <w:tmpl w:val="965CD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233BB"/>
    <w:multiLevelType w:val="multilevel"/>
    <w:tmpl w:val="25AC84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7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FF36EFA"/>
    <w:multiLevelType w:val="hybridMultilevel"/>
    <w:tmpl w:val="F9C8F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6"/>
  </w:num>
  <w:num w:numId="5">
    <w:abstractNumId w:val="19"/>
  </w:num>
  <w:num w:numId="6">
    <w:abstractNumId w:val="2"/>
  </w:num>
  <w:num w:numId="7">
    <w:abstractNumId w:val="18"/>
  </w:num>
  <w:num w:numId="8">
    <w:abstractNumId w:val="21"/>
  </w:num>
  <w:num w:numId="9">
    <w:abstractNumId w:val="0"/>
  </w:num>
  <w:num w:numId="10">
    <w:abstractNumId w:val="10"/>
  </w:num>
  <w:num w:numId="11">
    <w:abstractNumId w:val="1"/>
  </w:num>
  <w:num w:numId="12">
    <w:abstractNumId w:val="20"/>
  </w:num>
  <w:num w:numId="13">
    <w:abstractNumId w:val="14"/>
  </w:num>
  <w:num w:numId="14">
    <w:abstractNumId w:val="3"/>
  </w:num>
  <w:num w:numId="15">
    <w:abstractNumId w:val="17"/>
  </w:num>
  <w:num w:numId="16">
    <w:abstractNumId w:val="4"/>
  </w:num>
  <w:num w:numId="17">
    <w:abstractNumId w:val="22"/>
  </w:num>
  <w:num w:numId="18">
    <w:abstractNumId w:val="11"/>
  </w:num>
  <w:num w:numId="19">
    <w:abstractNumId w:val="13"/>
  </w:num>
  <w:num w:numId="20">
    <w:abstractNumId w:val="12"/>
  </w:num>
  <w:num w:numId="21">
    <w:abstractNumId w:val="5"/>
  </w:num>
  <w:num w:numId="22">
    <w:abstractNumId w:val="7"/>
  </w:num>
  <w:num w:numId="23">
    <w:abstractNumId w:val="8"/>
  </w:num>
  <w:num w:numId="24">
    <w:abstractNumId w:val="2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61FF"/>
    <w:rsid w:val="0000205D"/>
    <w:rsid w:val="00014D9B"/>
    <w:rsid w:val="00067A01"/>
    <w:rsid w:val="00071645"/>
    <w:rsid w:val="000802EC"/>
    <w:rsid w:val="00096F8C"/>
    <w:rsid w:val="000C6BBD"/>
    <w:rsid w:val="000C79E5"/>
    <w:rsid w:val="001236BD"/>
    <w:rsid w:val="0013673A"/>
    <w:rsid w:val="00147679"/>
    <w:rsid w:val="00156999"/>
    <w:rsid w:val="001A1C6B"/>
    <w:rsid w:val="00216861"/>
    <w:rsid w:val="00250D30"/>
    <w:rsid w:val="00277357"/>
    <w:rsid w:val="00292071"/>
    <w:rsid w:val="00297CE5"/>
    <w:rsid w:val="002C13A1"/>
    <w:rsid w:val="002C1FC1"/>
    <w:rsid w:val="00314560"/>
    <w:rsid w:val="00353876"/>
    <w:rsid w:val="003B55A7"/>
    <w:rsid w:val="00422910"/>
    <w:rsid w:val="00461B51"/>
    <w:rsid w:val="004D217F"/>
    <w:rsid w:val="00503143"/>
    <w:rsid w:val="005067FE"/>
    <w:rsid w:val="0051070F"/>
    <w:rsid w:val="005347E9"/>
    <w:rsid w:val="005611E4"/>
    <w:rsid w:val="00570A01"/>
    <w:rsid w:val="005A6AA9"/>
    <w:rsid w:val="005D26DD"/>
    <w:rsid w:val="005E6BFE"/>
    <w:rsid w:val="00642D43"/>
    <w:rsid w:val="00693086"/>
    <w:rsid w:val="006C475B"/>
    <w:rsid w:val="006E4A27"/>
    <w:rsid w:val="00745F9C"/>
    <w:rsid w:val="00776E3F"/>
    <w:rsid w:val="007D244C"/>
    <w:rsid w:val="00836AED"/>
    <w:rsid w:val="0084172C"/>
    <w:rsid w:val="00854A90"/>
    <w:rsid w:val="0088219F"/>
    <w:rsid w:val="0088620B"/>
    <w:rsid w:val="00887E99"/>
    <w:rsid w:val="008A56CD"/>
    <w:rsid w:val="008B0E35"/>
    <w:rsid w:val="008C01B7"/>
    <w:rsid w:val="008D6607"/>
    <w:rsid w:val="00942199"/>
    <w:rsid w:val="00944F6E"/>
    <w:rsid w:val="00960DBB"/>
    <w:rsid w:val="00964422"/>
    <w:rsid w:val="00984022"/>
    <w:rsid w:val="00991196"/>
    <w:rsid w:val="009C30EF"/>
    <w:rsid w:val="009D6BFA"/>
    <w:rsid w:val="009E2116"/>
    <w:rsid w:val="009F1536"/>
    <w:rsid w:val="009F5883"/>
    <w:rsid w:val="00A306BF"/>
    <w:rsid w:val="00A67720"/>
    <w:rsid w:val="00A73F7E"/>
    <w:rsid w:val="00A94218"/>
    <w:rsid w:val="00AD25CA"/>
    <w:rsid w:val="00B163C5"/>
    <w:rsid w:val="00B35BE0"/>
    <w:rsid w:val="00B54AD7"/>
    <w:rsid w:val="00BA6814"/>
    <w:rsid w:val="00BF33F7"/>
    <w:rsid w:val="00C01247"/>
    <w:rsid w:val="00C07586"/>
    <w:rsid w:val="00C07F5A"/>
    <w:rsid w:val="00C11EE1"/>
    <w:rsid w:val="00C3036E"/>
    <w:rsid w:val="00C43834"/>
    <w:rsid w:val="00C56EE8"/>
    <w:rsid w:val="00CE15C0"/>
    <w:rsid w:val="00D141D7"/>
    <w:rsid w:val="00D24E61"/>
    <w:rsid w:val="00D36D19"/>
    <w:rsid w:val="00D6430A"/>
    <w:rsid w:val="00DC7B12"/>
    <w:rsid w:val="00E148F8"/>
    <w:rsid w:val="00E16AC7"/>
    <w:rsid w:val="00E1704D"/>
    <w:rsid w:val="00E261FF"/>
    <w:rsid w:val="00E36B5D"/>
    <w:rsid w:val="00E66B5C"/>
    <w:rsid w:val="00EC788F"/>
    <w:rsid w:val="00ED35C9"/>
    <w:rsid w:val="00F0235D"/>
    <w:rsid w:val="00F03B54"/>
    <w:rsid w:val="00F04BC1"/>
    <w:rsid w:val="00F4738D"/>
    <w:rsid w:val="00FF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60"/>
  </w:style>
  <w:style w:type="paragraph" w:styleId="1">
    <w:name w:val="heading 1"/>
    <w:basedOn w:val="a"/>
    <w:link w:val="10"/>
    <w:qFormat/>
    <w:rsid w:val="00071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E261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54AD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6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E261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B54AD7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Cell">
    <w:name w:val="ConsPlusCell"/>
    <w:uiPriority w:val="99"/>
    <w:rsid w:val="00E261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2">
    <w:name w:val="Стиль Заголовок 3 + 12 пт"/>
    <w:basedOn w:val="3"/>
    <w:link w:val="3120"/>
    <w:autoRedefine/>
    <w:rsid w:val="005067FE"/>
    <w:pPr>
      <w:keepNext w:val="0"/>
      <w:keepLines w:val="0"/>
      <w:widowControl w:val="0"/>
      <w:tabs>
        <w:tab w:val="left" w:pos="709"/>
      </w:tabs>
      <w:spacing w:before="240" w:after="120" w:line="240" w:lineRule="auto"/>
      <w:ind w:left="360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3120">
    <w:name w:val="Стиль Заголовок 3 + 12 пт Знак"/>
    <w:link w:val="312"/>
    <w:rsid w:val="005067FE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uiPriority w:val="34"/>
    <w:qFormat/>
    <w:rsid w:val="00E261FF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A9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Обычный (веб) Знак"/>
    <w:link w:val="a4"/>
    <w:uiPriority w:val="99"/>
    <w:rsid w:val="00A94218"/>
    <w:rPr>
      <w:rFonts w:ascii="Times New Roman" w:eastAsia="Times New Roman" w:hAnsi="Times New Roman" w:cs="Times New Roman"/>
    </w:rPr>
  </w:style>
  <w:style w:type="character" w:customStyle="1" w:styleId="fill">
    <w:name w:val="fill"/>
    <w:basedOn w:val="a0"/>
    <w:rsid w:val="00887E99"/>
    <w:rPr>
      <w:b/>
      <w:bCs/>
      <w:i/>
      <w:iCs/>
      <w:color w:val="FF0000"/>
    </w:rPr>
  </w:style>
  <w:style w:type="character" w:customStyle="1" w:styleId="matches">
    <w:name w:val="matches"/>
    <w:basedOn w:val="a0"/>
    <w:rsid w:val="00C11EE1"/>
  </w:style>
  <w:style w:type="paragraph" w:customStyle="1" w:styleId="copyright-info">
    <w:name w:val="copyright-info"/>
    <w:basedOn w:val="a"/>
    <w:rsid w:val="00C1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11EE1"/>
    <w:rPr>
      <w:color w:val="0000FF"/>
      <w:u w:val="single"/>
    </w:rPr>
  </w:style>
  <w:style w:type="character" w:customStyle="1" w:styleId="sfwc">
    <w:name w:val="sfwc"/>
    <w:basedOn w:val="a0"/>
    <w:rsid w:val="00BF33F7"/>
  </w:style>
  <w:style w:type="paragraph" w:styleId="a7">
    <w:name w:val="header"/>
    <w:basedOn w:val="a"/>
    <w:link w:val="a8"/>
    <w:unhideWhenUsed/>
    <w:rsid w:val="003B5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3B55A7"/>
  </w:style>
  <w:style w:type="paragraph" w:styleId="a9">
    <w:name w:val="footer"/>
    <w:basedOn w:val="a"/>
    <w:link w:val="aa"/>
    <w:unhideWhenUsed/>
    <w:rsid w:val="003B5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3B55A7"/>
  </w:style>
  <w:style w:type="paragraph" w:styleId="ab">
    <w:name w:val="No Spacing"/>
    <w:uiPriority w:val="1"/>
    <w:qFormat/>
    <w:rsid w:val="00156999"/>
    <w:pPr>
      <w:spacing w:after="0" w:line="240" w:lineRule="auto"/>
    </w:pPr>
  </w:style>
  <w:style w:type="character" w:styleId="ac">
    <w:name w:val="page number"/>
    <w:basedOn w:val="a0"/>
    <w:rsid w:val="00B54AD7"/>
  </w:style>
  <w:style w:type="paragraph" w:customStyle="1" w:styleId="ConsPlusNonformat">
    <w:name w:val="ConsPlusNonformat"/>
    <w:rsid w:val="00B54A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footnote text"/>
    <w:basedOn w:val="a"/>
    <w:link w:val="ae"/>
    <w:rsid w:val="00B54AD7"/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B54AD7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basedOn w:val="a0"/>
    <w:rsid w:val="00B54AD7"/>
    <w:rPr>
      <w:vertAlign w:val="superscript"/>
    </w:rPr>
  </w:style>
  <w:style w:type="character" w:customStyle="1" w:styleId="af0">
    <w:name w:val="Знак Знак"/>
    <w:basedOn w:val="a0"/>
    <w:rsid w:val="00B54AD7"/>
    <w:rPr>
      <w:sz w:val="22"/>
      <w:szCs w:val="22"/>
    </w:rPr>
  </w:style>
  <w:style w:type="paragraph" w:styleId="af1">
    <w:name w:val="Balloon Text"/>
    <w:basedOn w:val="a"/>
    <w:link w:val="af2"/>
    <w:rsid w:val="00B54AD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54AD7"/>
    <w:rPr>
      <w:rFonts w:ascii="Tahoma" w:eastAsia="Times New Roman" w:hAnsi="Tahoma" w:cs="Tahoma"/>
      <w:sz w:val="16"/>
      <w:szCs w:val="16"/>
    </w:rPr>
  </w:style>
  <w:style w:type="character" w:customStyle="1" w:styleId="af3">
    <w:name w:val="Гипертекстовая ссылка"/>
    <w:basedOn w:val="a0"/>
    <w:rsid w:val="00B54AD7"/>
    <w:rPr>
      <w:color w:val="106BBE"/>
    </w:rPr>
  </w:style>
  <w:style w:type="paragraph" w:customStyle="1" w:styleId="af4">
    <w:name w:val="Нормальный (таблица)"/>
    <w:basedOn w:val="a"/>
    <w:next w:val="a"/>
    <w:rsid w:val="00B54AD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5">
    <w:name w:val="Прижатый влево"/>
    <w:basedOn w:val="a"/>
    <w:next w:val="a"/>
    <w:rsid w:val="00B54A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6">
    <w:name w:val="Цветовое выделение"/>
    <w:rsid w:val="00B54AD7"/>
    <w:rPr>
      <w:b/>
      <w:bCs/>
      <w:color w:val="26282F"/>
    </w:rPr>
  </w:style>
  <w:style w:type="character" w:customStyle="1" w:styleId="11">
    <w:name w:val="Основной шрифт абзаца1"/>
    <w:rsid w:val="00B54AD7"/>
  </w:style>
  <w:style w:type="character" w:customStyle="1" w:styleId="af7">
    <w:name w:val="Основной текст Знак"/>
    <w:basedOn w:val="a0"/>
    <w:link w:val="af8"/>
    <w:rsid w:val="00B54AD7"/>
    <w:rPr>
      <w:rFonts w:ascii="Calibri" w:hAnsi="Calibri" w:cs="Calibri"/>
      <w:lang w:eastAsia="ar-SA"/>
    </w:rPr>
  </w:style>
  <w:style w:type="paragraph" w:styleId="af8">
    <w:name w:val="Body Text"/>
    <w:basedOn w:val="a"/>
    <w:link w:val="af7"/>
    <w:rsid w:val="00B54AD7"/>
    <w:pPr>
      <w:suppressAutoHyphens/>
      <w:spacing w:after="120"/>
    </w:pPr>
    <w:rPr>
      <w:rFonts w:ascii="Calibri" w:hAnsi="Calibri" w:cs="Calibri"/>
      <w:lang w:eastAsia="ar-SA"/>
    </w:rPr>
  </w:style>
  <w:style w:type="character" w:customStyle="1" w:styleId="12">
    <w:name w:val="Основной текст Знак1"/>
    <w:basedOn w:val="a0"/>
    <w:link w:val="af8"/>
    <w:rsid w:val="00B54AD7"/>
  </w:style>
  <w:style w:type="paragraph" w:styleId="af9">
    <w:name w:val="annotation text"/>
    <w:basedOn w:val="a"/>
    <w:link w:val="afa"/>
    <w:rsid w:val="00B54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B54AD7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ма примечания Знак"/>
    <w:basedOn w:val="afa"/>
    <w:link w:val="afc"/>
    <w:rsid w:val="00B54AD7"/>
    <w:rPr>
      <w:rFonts w:ascii="Calibri" w:hAnsi="Calibri" w:cs="Calibri"/>
      <w:b/>
      <w:bCs/>
      <w:lang w:eastAsia="ar-SA"/>
    </w:rPr>
  </w:style>
  <w:style w:type="paragraph" w:styleId="afc">
    <w:name w:val="annotation subject"/>
    <w:basedOn w:val="13"/>
    <w:next w:val="13"/>
    <w:link w:val="afb"/>
    <w:rsid w:val="00B54AD7"/>
    <w:rPr>
      <w:b/>
      <w:bCs/>
    </w:rPr>
  </w:style>
  <w:style w:type="paragraph" w:customStyle="1" w:styleId="13">
    <w:name w:val="Текст примечания1"/>
    <w:basedOn w:val="a"/>
    <w:rsid w:val="00B54AD7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14">
    <w:name w:val="Тема примечания Знак1"/>
    <w:basedOn w:val="afa"/>
    <w:link w:val="afc"/>
    <w:rsid w:val="00B54AD7"/>
    <w:rPr>
      <w:b/>
      <w:bCs/>
    </w:rPr>
  </w:style>
  <w:style w:type="paragraph" w:customStyle="1" w:styleId="ConsPlusNormal">
    <w:name w:val="ConsPlusNormal"/>
    <w:rsid w:val="00B54AD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gosfinansy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gosfinans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gosfinansy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gosfinans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2A0B1-1E55-4CA4-98C3-E8CEB701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8439</Words>
  <Characters>48104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2019-03-25T14:02:00Z</cp:lastPrinted>
  <dcterms:created xsi:type="dcterms:W3CDTF">2019-03-26T07:26:00Z</dcterms:created>
  <dcterms:modified xsi:type="dcterms:W3CDTF">2019-03-26T07:26:00Z</dcterms:modified>
</cp:coreProperties>
</file>